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40399" w:rsidR="00B92B86" w:rsidP="0049749B" w:rsidRDefault="00B92B86" w14:paraId="82677a9" w14:textId="82677a9">
      <w:pPr>
        <w:spacing w:after="0" w:line="240" w:lineRule="auto"/>
        <w:jc w:val="right"/>
        <w15:collapsed w:val="false"/>
        <w:rPr>
          <w:rFonts w:ascii="Times New Roman" w:hAnsi="Times New Roman"/>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974EE9" w:rsidR="00340399" w:rsidTr="00E83461">
        <w:trPr>
          <w:jc w:val="right"/>
        </w:trPr>
        <w:tc>
          <w:tcPr>
            <w:tcW w:w="4320" w:type="dxa"/>
          </w:tcPr>
          <w:p w:rsidRPr="00974EE9" w:rsidR="00340399" w:rsidP="00ED093A" w:rsidRDefault="002F61DE">
            <w:pPr>
              <w:pStyle w:val="VSVerzija"/>
              <w:jc w:val="right"/>
            </w:pPr>
            <w:r>
              <w:t>Poslovni b</w:t>
            </w:r>
            <w:r w:rsidR="0092437B">
              <w:t xml:space="preserve">roj: </w:t>
            </w:r>
            <w:r w:rsidR="00891079">
              <w:t>10</w:t>
            </w:r>
            <w:r>
              <w:t xml:space="preserve"> </w:t>
            </w:r>
            <w:r w:rsidR="00891079">
              <w:t>St</w:t>
            </w:r>
            <w:r w:rsidR="0092437B">
              <w:t>-</w:t>
            </w:r>
            <w:r w:rsidR="006676D4">
              <w:t>335</w:t>
            </w:r>
            <w:r w:rsidR="00340399">
              <w:t>/</w:t>
            </w:r>
            <w:r w:rsidR="005D6DF6">
              <w:t>2019</w:t>
            </w:r>
            <w:r w:rsidR="00891079">
              <w:t>-</w:t>
            </w:r>
            <w:r w:rsidR="00ED093A">
              <w:t>28</w:t>
            </w:r>
          </w:p>
        </w:tc>
      </w:tr>
    </w:tbl>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REPUBLIKA HRVATSKA</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TRGOVAČKI SUD U VARAŽDINU </w:t>
      </w:r>
      <w:r w:rsidRPr="003D557F">
        <w:rPr>
          <w:rFonts w:ascii="Times New Roman" w:hAnsi="Times New Roman" w:eastAsia="Times New Roman"/>
          <w:sz w:val="24"/>
          <w:szCs w:val="24"/>
          <w:lang w:eastAsia="hr-HR"/>
        </w:rPr>
        <w:tab/>
      </w:r>
      <w:r w:rsidRPr="003D557F">
        <w:rPr>
          <w:rFonts w:ascii="Times New Roman" w:hAnsi="Times New Roman" w:eastAsia="Times New Roman"/>
          <w:sz w:val="24"/>
          <w:szCs w:val="24"/>
          <w:lang w:eastAsia="hr-HR"/>
        </w:rPr>
        <w:tab/>
      </w:r>
      <w:r w:rsidRPr="003D557F">
        <w:rPr>
          <w:rFonts w:ascii="Times New Roman" w:hAnsi="Times New Roman" w:eastAsia="Times New Roman"/>
          <w:sz w:val="24"/>
          <w:szCs w:val="24"/>
          <w:lang w:eastAsia="hr-HR"/>
        </w:rPr>
        <w:tab/>
        <w:t xml:space="preserve">                      </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Varaždin, Ul. braće Radić 2</w:t>
      </w:r>
    </w:p>
    <w:p w:rsidRPr="003D557F" w:rsidR="003D557F" w:rsidP="003D557F" w:rsidRDefault="003D557F">
      <w:pPr>
        <w:spacing w:after="0" w:line="240" w:lineRule="auto"/>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Z A P I S N I K </w:t>
      </w: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od </w:t>
      </w:r>
      <w:r w:rsidR="008C5CEC">
        <w:rPr>
          <w:rFonts w:ascii="Times New Roman" w:hAnsi="Times New Roman" w:eastAsia="Times New Roman"/>
          <w:sz w:val="24"/>
          <w:szCs w:val="24"/>
          <w:lang w:eastAsia="hr-HR"/>
        </w:rPr>
        <w:t>25</w:t>
      </w:r>
      <w:r w:rsidRPr="003D557F">
        <w:rPr>
          <w:rFonts w:ascii="Times New Roman" w:hAnsi="Times New Roman" w:eastAsia="Times New Roman"/>
          <w:sz w:val="24"/>
          <w:szCs w:val="24"/>
          <w:lang w:eastAsia="hr-HR"/>
        </w:rPr>
        <w:t xml:space="preserve">. </w:t>
      </w:r>
      <w:r w:rsidR="008C5CEC">
        <w:rPr>
          <w:rFonts w:ascii="Times New Roman" w:hAnsi="Times New Roman" w:eastAsia="Times New Roman"/>
          <w:sz w:val="24"/>
          <w:szCs w:val="24"/>
          <w:lang w:eastAsia="hr-HR"/>
        </w:rPr>
        <w:t>svibnja</w:t>
      </w:r>
      <w:r w:rsidR="005D6DF6">
        <w:rPr>
          <w:rFonts w:ascii="Times New Roman" w:hAnsi="Times New Roman" w:eastAsia="Times New Roman"/>
          <w:sz w:val="24"/>
          <w:szCs w:val="24"/>
          <w:lang w:eastAsia="hr-HR"/>
        </w:rPr>
        <w:t xml:space="preserve"> 2020</w:t>
      </w:r>
      <w:r w:rsidRPr="003D557F">
        <w:rPr>
          <w:rFonts w:ascii="Times New Roman" w:hAnsi="Times New Roman" w:eastAsia="Times New Roman"/>
          <w:sz w:val="24"/>
          <w:szCs w:val="24"/>
          <w:lang w:eastAsia="hr-HR"/>
        </w:rPr>
        <w:t>.</w:t>
      </w:r>
    </w:p>
    <w:p w:rsidRPr="003D557F" w:rsidR="003D557F" w:rsidP="003D557F" w:rsidRDefault="003D557F">
      <w:pPr>
        <w:spacing w:after="0" w:line="240" w:lineRule="auto"/>
        <w:jc w:val="center"/>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sastavljen kod Trgovačkog suda u Varaždinu</w:t>
      </w:r>
    </w:p>
    <w:p w:rsidR="00891079" w:rsidP="003D557F" w:rsidRDefault="008C5CEC">
      <w:pPr>
        <w:spacing w:after="0" w:line="240" w:lineRule="auto"/>
        <w:jc w:val="center"/>
        <w:rPr>
          <w:rFonts w:ascii="Times New Roman" w:hAnsi="Times New Roman" w:eastAsia="Times New Roman"/>
          <w:sz w:val="24"/>
          <w:szCs w:val="24"/>
          <w:lang w:eastAsia="hr-HR"/>
        </w:rPr>
      </w:pPr>
      <w:r w:rsidRPr="008C5CEC">
        <w:rPr>
          <w:rFonts w:ascii="Times New Roman" w:hAnsi="Times New Roman" w:eastAsia="Times New Roman"/>
          <w:sz w:val="24"/>
          <w:szCs w:val="24"/>
          <w:lang w:eastAsia="hr-HR"/>
        </w:rPr>
        <w:t>o održanom ispitnom i izvještajnom ročištu</w:t>
      </w:r>
      <w:r w:rsidRPr="003D557F">
        <w:rPr>
          <w:rFonts w:ascii="Times New Roman" w:hAnsi="Times New Roman" w:eastAsia="Times New Roman"/>
          <w:sz w:val="24"/>
          <w:szCs w:val="24"/>
          <w:lang w:eastAsia="hr-HR"/>
        </w:rPr>
        <w:t xml:space="preserve"> </w:t>
      </w:r>
      <w:r w:rsidRPr="003D557F" w:rsidR="003D557F">
        <w:rPr>
          <w:rFonts w:ascii="Times New Roman" w:hAnsi="Times New Roman" w:eastAsia="Times New Roman"/>
          <w:sz w:val="24"/>
          <w:szCs w:val="24"/>
          <w:lang w:eastAsia="hr-HR"/>
        </w:rPr>
        <w:t xml:space="preserve">u stečajnom postupku nad </w:t>
      </w:r>
      <w:r w:rsidR="00891079">
        <w:rPr>
          <w:rFonts w:ascii="Times New Roman" w:hAnsi="Times New Roman" w:eastAsia="Times New Roman"/>
          <w:sz w:val="24"/>
          <w:szCs w:val="24"/>
          <w:lang w:eastAsia="hr-HR"/>
        </w:rPr>
        <w:t>dužnikom</w:t>
      </w:r>
    </w:p>
    <w:p w:rsidRPr="003D557F" w:rsidR="003D557F" w:rsidP="00136B4A"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w:t>
      </w:r>
      <w:r w:rsidRPr="006676D4" w:rsidR="006676D4">
        <w:rPr>
          <w:rFonts w:ascii="Times New Roman" w:hAnsi="Times New Roman"/>
          <w:color w:val="000000"/>
          <w:sz w:val="24"/>
          <w:szCs w:val="24"/>
        </w:rPr>
        <w:t>REM d.o.o.</w:t>
      </w:r>
      <w:r w:rsidR="006676D4">
        <w:rPr>
          <w:rFonts w:ascii="Times New Roman" w:hAnsi="Times New Roman"/>
          <w:color w:val="000000"/>
          <w:sz w:val="24"/>
          <w:szCs w:val="24"/>
        </w:rPr>
        <w:t xml:space="preserve"> u stečaju</w:t>
      </w:r>
      <w:r w:rsidRPr="006676D4" w:rsidR="006676D4">
        <w:rPr>
          <w:rFonts w:ascii="Times New Roman" w:hAnsi="Times New Roman"/>
          <w:color w:val="000000"/>
          <w:sz w:val="24"/>
          <w:szCs w:val="24"/>
        </w:rPr>
        <w:t>, Marčan (Općina Vinica), Vinička 7, OIB:79161964369</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Nazočni od strane suda:</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Stečajni sudac: </w:t>
      </w:r>
      <w:r w:rsidR="00891079">
        <w:rPr>
          <w:rFonts w:ascii="Times New Roman" w:hAnsi="Times New Roman" w:eastAsia="Times New Roman"/>
          <w:sz w:val="24"/>
          <w:szCs w:val="24"/>
          <w:lang w:eastAsia="hr-HR"/>
        </w:rPr>
        <w:t xml:space="preserve">Denis Krnjak </w:t>
      </w:r>
    </w:p>
    <w:p w:rsidRPr="003D557F" w:rsidR="003D557F" w:rsidP="003D557F" w:rsidRDefault="0089107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Zapisničar</w:t>
      </w:r>
      <w:r w:rsidRPr="003D557F" w:rsidR="003D557F">
        <w:rPr>
          <w:rFonts w:ascii="Times New Roman" w:hAnsi="Times New Roman" w:eastAsia="Times New Roman"/>
          <w:sz w:val="24"/>
          <w:szCs w:val="24"/>
          <w:lang w:eastAsia="hr-HR"/>
        </w:rPr>
        <w:t xml:space="preserve">: </w:t>
      </w:r>
      <w:r>
        <w:rPr>
          <w:rFonts w:ascii="Times New Roman" w:hAnsi="Times New Roman" w:eastAsia="Times New Roman"/>
          <w:sz w:val="24"/>
          <w:szCs w:val="24"/>
          <w:lang w:eastAsia="hr-HR"/>
        </w:rPr>
        <w:t xml:space="preserve">Nevenka Vuković </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Pr="003D557F" w:rsidR="003D557F" w:rsidP="003D557F" w:rsidRDefault="008C5CEC">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Početak u 12</w:t>
      </w:r>
      <w:r w:rsidRPr="003D557F" w:rsidR="003D557F">
        <w:rPr>
          <w:rFonts w:ascii="Times New Roman" w:hAnsi="Times New Roman" w:eastAsia="Times New Roman"/>
          <w:sz w:val="24"/>
          <w:szCs w:val="24"/>
          <w:lang w:eastAsia="hr-HR"/>
        </w:rPr>
        <w:t>:00 sati.</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00B10E42" w:rsidP="003D557F" w:rsidRDefault="00B10E42">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Sud donosi</w:t>
      </w:r>
    </w:p>
    <w:p w:rsidR="00B10E42" w:rsidP="003D557F" w:rsidRDefault="00B10E42">
      <w:pPr>
        <w:spacing w:after="0" w:line="240" w:lineRule="auto"/>
        <w:ind w:firstLine="708"/>
        <w:jc w:val="both"/>
        <w:rPr>
          <w:rFonts w:ascii="Times New Roman" w:hAnsi="Times New Roman" w:eastAsia="Times New Roman"/>
          <w:sz w:val="24"/>
          <w:szCs w:val="24"/>
          <w:lang w:eastAsia="hr-HR"/>
        </w:rPr>
      </w:pPr>
    </w:p>
    <w:p w:rsidR="00B10E42" w:rsidP="00B10E42" w:rsidRDefault="00B10E42">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z a k lj u č a k</w:t>
      </w:r>
    </w:p>
    <w:p w:rsidR="00B10E42" w:rsidP="00B10E42" w:rsidRDefault="00B10E42">
      <w:pPr>
        <w:spacing w:after="0" w:line="240" w:lineRule="auto"/>
        <w:jc w:val="both"/>
        <w:rPr>
          <w:rFonts w:ascii="Times New Roman" w:hAnsi="Times New Roman" w:eastAsia="Times New Roman"/>
          <w:sz w:val="24"/>
          <w:szCs w:val="24"/>
          <w:lang w:eastAsia="hr-HR"/>
        </w:rPr>
      </w:pPr>
    </w:p>
    <w:p w:rsidRPr="00A339F2" w:rsidR="00A339F2" w:rsidP="00A339F2" w:rsidRDefault="00F66587">
      <w:pPr>
        <w:spacing w:after="0" w:line="240" w:lineRule="auto"/>
        <w:jc w:val="both"/>
        <w:rPr>
          <w:rFonts w:ascii="Times New Roman" w:hAnsi="Times New Roman" w:eastAsia="Times New Roman"/>
          <w:sz w:val="24"/>
          <w:szCs w:val="24"/>
          <w:lang w:eastAsia="hr-HR"/>
        </w:rPr>
      </w:pPr>
      <w:r w:rsidRPr="00F66587">
        <w:rPr>
          <w:rFonts w:ascii="Times New Roman" w:hAnsi="Times New Roman" w:eastAsia="Times New Roman"/>
          <w:color w:val="FF0000"/>
          <w:sz w:val="24"/>
          <w:szCs w:val="24"/>
          <w:lang w:eastAsia="hr-HR"/>
        </w:rPr>
        <w:tab/>
      </w:r>
      <w:r w:rsidRPr="00A339F2" w:rsidR="00A339F2">
        <w:rPr>
          <w:rFonts w:ascii="Times New Roman" w:hAnsi="Times New Roman" w:eastAsia="Times New Roman"/>
          <w:sz w:val="24"/>
          <w:szCs w:val="24"/>
          <w:lang w:eastAsia="hr-HR"/>
        </w:rPr>
        <w:t>Otvara se ispitno ročište.</w:t>
      </w:r>
    </w:p>
    <w:p w:rsidR="00F66587" w:rsidP="00B10E42" w:rsidRDefault="00F66587">
      <w:pPr>
        <w:spacing w:after="0" w:line="240" w:lineRule="auto"/>
        <w:jc w:val="both"/>
        <w:rPr>
          <w:rFonts w:ascii="Times New Roman" w:hAnsi="Times New Roman" w:eastAsia="Times New Roman"/>
          <w:sz w:val="24"/>
          <w:szCs w:val="24"/>
          <w:lang w:eastAsia="hr-HR"/>
        </w:rPr>
      </w:pPr>
    </w:p>
    <w:p w:rsidRPr="003D557F" w:rsidR="003D557F" w:rsidP="003D557F" w:rsidRDefault="003D557F">
      <w:pPr>
        <w:spacing w:after="0" w:line="240" w:lineRule="auto"/>
        <w:ind w:firstLine="708"/>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Poziv za ispitno ročište obja</w:t>
      </w:r>
      <w:r w:rsidR="00891079">
        <w:rPr>
          <w:rFonts w:ascii="Times New Roman" w:hAnsi="Times New Roman" w:eastAsia="Times New Roman"/>
          <w:sz w:val="24"/>
          <w:szCs w:val="24"/>
          <w:lang w:eastAsia="hr-HR"/>
        </w:rPr>
        <w:t>vljen je na mrežnoj stranici e-O</w:t>
      </w:r>
      <w:r w:rsidRPr="003D557F">
        <w:rPr>
          <w:rFonts w:ascii="Times New Roman" w:hAnsi="Times New Roman" w:eastAsia="Times New Roman"/>
          <w:sz w:val="24"/>
          <w:szCs w:val="24"/>
          <w:lang w:eastAsia="hr-HR"/>
        </w:rPr>
        <w:t xml:space="preserve">glasne ploče dana </w:t>
      </w:r>
      <w:r w:rsidR="006676D4">
        <w:rPr>
          <w:rFonts w:ascii="Times New Roman" w:hAnsi="Times New Roman" w:eastAsia="Times New Roman"/>
          <w:sz w:val="24"/>
          <w:szCs w:val="24"/>
          <w:lang w:eastAsia="hr-HR"/>
        </w:rPr>
        <w:t>4</w:t>
      </w:r>
      <w:r w:rsidRPr="003D557F">
        <w:rPr>
          <w:rFonts w:ascii="Times New Roman" w:hAnsi="Times New Roman" w:eastAsia="Times New Roman"/>
          <w:sz w:val="24"/>
          <w:szCs w:val="24"/>
          <w:lang w:eastAsia="hr-HR"/>
        </w:rPr>
        <w:t xml:space="preserve">. </w:t>
      </w:r>
      <w:r w:rsidR="006676D4">
        <w:rPr>
          <w:rFonts w:ascii="Times New Roman" w:hAnsi="Times New Roman" w:eastAsia="Times New Roman"/>
          <w:sz w:val="24"/>
          <w:szCs w:val="24"/>
          <w:lang w:eastAsia="hr-HR"/>
        </w:rPr>
        <w:t>prosinca</w:t>
      </w:r>
      <w:r w:rsidRPr="003D557F">
        <w:rPr>
          <w:rFonts w:ascii="Times New Roman" w:hAnsi="Times New Roman" w:eastAsia="Times New Roman"/>
          <w:sz w:val="24"/>
          <w:szCs w:val="24"/>
          <w:lang w:eastAsia="hr-HR"/>
        </w:rPr>
        <w:t xml:space="preserve"> 201</w:t>
      </w:r>
      <w:r w:rsidR="005D6DF6">
        <w:rPr>
          <w:rFonts w:ascii="Times New Roman" w:hAnsi="Times New Roman" w:eastAsia="Times New Roman"/>
          <w:sz w:val="24"/>
          <w:szCs w:val="24"/>
          <w:lang w:eastAsia="hr-HR"/>
        </w:rPr>
        <w:t>9</w:t>
      </w:r>
      <w:r w:rsidRPr="003D557F">
        <w:rPr>
          <w:rFonts w:ascii="Times New Roman" w:hAnsi="Times New Roman" w:eastAsia="Times New Roman"/>
          <w:sz w:val="24"/>
          <w:szCs w:val="24"/>
          <w:lang w:eastAsia="hr-HR"/>
        </w:rPr>
        <w:t>.</w:t>
      </w:r>
      <w:r w:rsidR="00B10E42">
        <w:rPr>
          <w:rFonts w:ascii="Times New Roman" w:hAnsi="Times New Roman" w:eastAsia="Times New Roman"/>
          <w:sz w:val="24"/>
          <w:szCs w:val="24"/>
          <w:lang w:eastAsia="hr-HR"/>
        </w:rPr>
        <w:t xml:space="preserve"> i 24. ožujka 2020.</w:t>
      </w:r>
    </w:p>
    <w:p w:rsidRPr="003D557F" w:rsidR="003D557F" w:rsidP="003D557F" w:rsidRDefault="003D557F">
      <w:pPr>
        <w:spacing w:after="0" w:line="240" w:lineRule="auto"/>
        <w:ind w:firstLine="708"/>
        <w:jc w:val="both"/>
        <w:rPr>
          <w:rFonts w:ascii="Times New Roman" w:hAnsi="Times New Roman" w:eastAsia="Times New Roman"/>
          <w:sz w:val="24"/>
          <w:szCs w:val="24"/>
          <w:lang w:eastAsia="hr-HR"/>
        </w:rPr>
      </w:pP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Utvrđuje se da su pristupili:</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003D557F" w:rsidP="003D557F" w:rsidRDefault="00147D7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stečajn</w:t>
      </w:r>
      <w:r w:rsidR="00752D2F">
        <w:rPr>
          <w:rFonts w:ascii="Times New Roman" w:hAnsi="Times New Roman" w:eastAsia="Times New Roman"/>
          <w:sz w:val="24"/>
          <w:szCs w:val="24"/>
          <w:lang w:eastAsia="hr-HR"/>
        </w:rPr>
        <w:t>i</w:t>
      </w:r>
      <w:r w:rsidRPr="003D557F" w:rsidR="003D557F">
        <w:rPr>
          <w:rFonts w:ascii="Times New Roman" w:hAnsi="Times New Roman" w:eastAsia="Times New Roman"/>
          <w:sz w:val="24"/>
          <w:szCs w:val="24"/>
          <w:lang w:eastAsia="hr-HR"/>
        </w:rPr>
        <w:t xml:space="preserve"> upravitelj</w:t>
      </w:r>
      <w:r w:rsidR="00891079">
        <w:rPr>
          <w:rFonts w:ascii="Times New Roman" w:hAnsi="Times New Roman" w:eastAsia="Times New Roman"/>
          <w:sz w:val="24"/>
          <w:szCs w:val="24"/>
          <w:lang w:eastAsia="hr-HR"/>
        </w:rPr>
        <w:t xml:space="preserve">: </w:t>
      </w:r>
      <w:r w:rsidR="006676D4">
        <w:rPr>
          <w:rFonts w:ascii="Times New Roman" w:hAnsi="Times New Roman" w:eastAsia="Times New Roman"/>
          <w:sz w:val="24"/>
          <w:szCs w:val="24"/>
          <w:lang w:eastAsia="hr-HR"/>
        </w:rPr>
        <w:t>Damir Katić</w:t>
      </w:r>
      <w:r w:rsidRPr="003D557F" w:rsidR="003D557F">
        <w:rPr>
          <w:rFonts w:ascii="Times New Roman" w:hAnsi="Times New Roman" w:eastAsia="Times New Roman"/>
          <w:sz w:val="24"/>
          <w:szCs w:val="24"/>
          <w:lang w:eastAsia="hr-HR"/>
        </w:rPr>
        <w:t xml:space="preserve"> </w:t>
      </w:r>
    </w:p>
    <w:p w:rsidRPr="006676D4" w:rsidR="0085216E" w:rsidP="0085216E" w:rsidRDefault="0085216E">
      <w:pPr>
        <w:spacing w:after="0" w:line="240" w:lineRule="auto"/>
        <w:jc w:val="both"/>
        <w:rPr>
          <w:rFonts w:ascii="Times New Roman" w:hAnsi="Times New Roman" w:eastAsia="Times New Roman"/>
          <w:color w:val="FF0000"/>
          <w:sz w:val="24"/>
          <w:szCs w:val="24"/>
          <w:lang w:eastAsia="hr-HR"/>
        </w:rPr>
      </w:pPr>
      <w:r w:rsidRPr="00F66587">
        <w:rPr>
          <w:rFonts w:ascii="Times New Roman" w:hAnsi="Times New Roman" w:eastAsia="Times New Roman"/>
          <w:sz w:val="24"/>
          <w:szCs w:val="24"/>
          <w:lang w:eastAsia="hr-HR"/>
        </w:rPr>
        <w:t xml:space="preserve">- za </w:t>
      </w:r>
      <w:r w:rsidRPr="00F66587" w:rsidR="00CC62D2">
        <w:rPr>
          <w:rFonts w:ascii="Times New Roman" w:hAnsi="Times New Roman" w:eastAsia="Times New Roman"/>
          <w:sz w:val="24"/>
          <w:szCs w:val="24"/>
          <w:lang w:eastAsia="hr-HR"/>
        </w:rPr>
        <w:t>predlagatelja/vjerovnika</w:t>
      </w:r>
      <w:r w:rsidRPr="00F66587">
        <w:rPr>
          <w:rFonts w:ascii="Times New Roman" w:hAnsi="Times New Roman" w:eastAsia="Times New Roman"/>
          <w:sz w:val="24"/>
          <w:szCs w:val="24"/>
          <w:lang w:eastAsia="hr-HR"/>
        </w:rPr>
        <w:t xml:space="preserve"> RH, zastupn</w:t>
      </w:r>
      <w:r w:rsidRPr="00F66587" w:rsidR="00FB3326">
        <w:rPr>
          <w:rFonts w:ascii="Times New Roman" w:hAnsi="Times New Roman" w:eastAsia="Times New Roman"/>
          <w:sz w:val="24"/>
          <w:szCs w:val="24"/>
          <w:lang w:eastAsia="hr-HR"/>
        </w:rPr>
        <w:t>i</w:t>
      </w:r>
      <w:r w:rsidRPr="00F66587" w:rsidR="004747E3">
        <w:rPr>
          <w:rFonts w:ascii="Times New Roman" w:hAnsi="Times New Roman" w:eastAsia="Times New Roman"/>
          <w:sz w:val="24"/>
          <w:szCs w:val="24"/>
          <w:lang w:eastAsia="hr-HR"/>
        </w:rPr>
        <w:t>ca</w:t>
      </w:r>
      <w:r w:rsidRPr="00F66587">
        <w:rPr>
          <w:rFonts w:ascii="Times New Roman" w:hAnsi="Times New Roman" w:eastAsia="Times New Roman"/>
          <w:sz w:val="24"/>
          <w:szCs w:val="24"/>
          <w:lang w:eastAsia="hr-HR"/>
        </w:rPr>
        <w:t xml:space="preserve"> po zakonu </w:t>
      </w:r>
      <w:r w:rsidRPr="00F66587" w:rsidR="004747E3">
        <w:rPr>
          <w:rFonts w:ascii="Times New Roman" w:hAnsi="Times New Roman" w:eastAsia="Times New Roman"/>
          <w:sz w:val="24"/>
          <w:szCs w:val="24"/>
          <w:lang w:eastAsia="hr-HR"/>
        </w:rPr>
        <w:t>Tanja Purić Stamenkovć</w:t>
      </w:r>
      <w:r w:rsidRPr="00F66587">
        <w:rPr>
          <w:rFonts w:ascii="Times New Roman" w:hAnsi="Times New Roman" w:eastAsia="Times New Roman"/>
          <w:sz w:val="24"/>
          <w:szCs w:val="24"/>
          <w:lang w:eastAsia="hr-HR"/>
        </w:rPr>
        <w:t>, zamjeni</w:t>
      </w:r>
      <w:r w:rsidRPr="00F66587" w:rsidR="004747E3">
        <w:rPr>
          <w:rFonts w:ascii="Times New Roman" w:hAnsi="Times New Roman" w:eastAsia="Times New Roman"/>
          <w:sz w:val="24"/>
          <w:szCs w:val="24"/>
          <w:lang w:eastAsia="hr-HR"/>
        </w:rPr>
        <w:t>ca</w:t>
      </w:r>
      <w:r w:rsidRPr="00F66587">
        <w:rPr>
          <w:rFonts w:ascii="Times New Roman" w:hAnsi="Times New Roman" w:eastAsia="Times New Roman"/>
          <w:sz w:val="24"/>
          <w:szCs w:val="24"/>
          <w:lang w:eastAsia="hr-HR"/>
        </w:rPr>
        <w:t xml:space="preserve"> </w:t>
      </w:r>
      <w:r w:rsidRPr="00B10E42">
        <w:rPr>
          <w:rFonts w:ascii="Times New Roman" w:hAnsi="Times New Roman" w:eastAsia="Times New Roman"/>
          <w:sz w:val="24"/>
          <w:szCs w:val="24"/>
          <w:lang w:eastAsia="hr-HR"/>
        </w:rPr>
        <w:t>ŽDO Varaždin, Građansko upravni odjel</w:t>
      </w:r>
    </w:p>
    <w:p w:rsidR="00E83461" w:rsidP="00E83461" w:rsidRDefault="00E83461">
      <w:pPr>
        <w:spacing w:after="0" w:line="240" w:lineRule="auto"/>
        <w:jc w:val="both"/>
        <w:rPr>
          <w:rFonts w:ascii="Times New Roman" w:hAnsi="Times New Roman" w:eastAsia="Times New Roman"/>
          <w:sz w:val="24"/>
          <w:szCs w:val="24"/>
          <w:lang w:eastAsia="hr-HR"/>
        </w:rPr>
      </w:pPr>
    </w:p>
    <w:p w:rsidRPr="0085216E" w:rsidR="00042298" w:rsidP="00E83461" w:rsidRDefault="00042298">
      <w:pPr>
        <w:spacing w:after="0" w:line="240" w:lineRule="auto"/>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sukladno odredbi čl. 259. Stečajnog zakona osam dana prije održavanja ispitnog ročišta, zajedno s prijavama kao i priloženim ispravama bile izložene u pisarnici stečajnog suda na uvid sudionicima. </w:t>
      </w: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Prelazi se na ispitivanje tražbina I. višeg isplatnog reda te se stečajni upravitelj u svezi tražbina I. višeg isplatnog reda očituje kako slijedi:</w:t>
      </w:r>
    </w:p>
    <w:p w:rsidR="003E06DF" w:rsidP="00EE512D" w:rsidRDefault="003E06DF">
      <w:pPr>
        <w:spacing w:after="0" w:line="240" w:lineRule="auto"/>
        <w:ind w:left="1080"/>
        <w:rPr>
          <w:rFonts w:ascii="Times New Roman" w:hAnsi="Times New Roman" w:eastAsia="Times New Roman"/>
          <w:b/>
          <w:bCs/>
          <w:sz w:val="24"/>
          <w:szCs w:val="24"/>
        </w:rPr>
      </w:pPr>
    </w:p>
    <w:p w:rsidRPr="00306E84" w:rsidR="00306E84" w:rsidP="00306E84" w:rsidRDefault="00306E84">
      <w:pPr>
        <w:rPr>
          <w:rFonts w:ascii="Times New Roman" w:hAnsi="Times New Roman"/>
          <w:b/>
          <w:sz w:val="24"/>
          <w:szCs w:val="24"/>
          <w:u w:val="single"/>
        </w:rPr>
      </w:pPr>
      <w:r w:rsidRPr="00306E84">
        <w:rPr>
          <w:rFonts w:ascii="Times New Roman" w:hAnsi="Times New Roman"/>
          <w:b/>
          <w:sz w:val="24"/>
          <w:szCs w:val="24"/>
          <w:u w:val="single"/>
        </w:rPr>
        <w:lastRenderedPageBreak/>
        <w:t xml:space="preserve">I. VIŠI ISPLATNI RED </w:t>
      </w:r>
    </w:p>
    <w:p w:rsidRPr="00306E84" w:rsidR="00306E84" w:rsidP="00306E84" w:rsidRDefault="00306E84">
      <w:pPr>
        <w:spacing w:after="0" w:line="240" w:lineRule="auto"/>
        <w:rPr>
          <w:rFonts w:ascii="Times New Roman" w:hAnsi="Times New Roman"/>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3"/>
        <w:gridCol w:w="2016"/>
        <w:gridCol w:w="1651"/>
        <w:gridCol w:w="1652"/>
        <w:gridCol w:w="1539"/>
        <w:gridCol w:w="1767"/>
      </w:tblGrid>
      <w:tr w:rsidRPr="00306E84" w:rsidR="00306E84" w:rsidTr="00380816">
        <w:trPr>
          <w:trHeight w:val="1268"/>
        </w:trPr>
        <w:tc>
          <w:tcPr>
            <w:tcW w:w="329"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80" w:line="240" w:lineRule="auto"/>
              <w:jc w:val="center"/>
              <w:rPr>
                <w:rFonts w:ascii="Times New Roman" w:hAnsi="Times New Roman" w:eastAsia="Times New Roman"/>
                <w:sz w:val="24"/>
                <w:szCs w:val="24"/>
              </w:rPr>
            </w:pPr>
            <w:r w:rsidRPr="00306E84">
              <w:rPr>
                <w:rFonts w:ascii="Times New Roman" w:hAnsi="Times New Roman" w:eastAsia="Times New Roman"/>
                <w:sz w:val="24"/>
                <w:szCs w:val="24"/>
              </w:rPr>
              <w:t>Red. broj</w:t>
            </w:r>
          </w:p>
        </w:tc>
        <w:tc>
          <w:tcPr>
            <w:tcW w:w="1022"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80" w:line="240" w:lineRule="auto"/>
              <w:jc w:val="center"/>
              <w:rPr>
                <w:rFonts w:ascii="Times New Roman" w:hAnsi="Times New Roman" w:eastAsia="Times New Roman"/>
                <w:sz w:val="24"/>
                <w:szCs w:val="24"/>
              </w:rPr>
            </w:pPr>
            <w:r w:rsidRPr="00306E84">
              <w:rPr>
                <w:rFonts w:ascii="Times New Roman" w:hAnsi="Times New Roman" w:eastAsia="Times New Roman"/>
                <w:sz w:val="24"/>
                <w:szCs w:val="24"/>
              </w:rPr>
              <w:t>Ime i prezime / tvrtka  ili naziv vjerovnika/ OIB</w:t>
            </w:r>
          </w:p>
        </w:tc>
        <w:tc>
          <w:tcPr>
            <w:tcW w:w="912"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80" w:line="240" w:lineRule="auto"/>
              <w:jc w:val="center"/>
              <w:rPr>
                <w:rFonts w:ascii="Times New Roman" w:hAnsi="Times New Roman" w:eastAsia="Times New Roman"/>
                <w:sz w:val="24"/>
                <w:szCs w:val="24"/>
              </w:rPr>
            </w:pPr>
            <w:r w:rsidRPr="00306E84">
              <w:rPr>
                <w:rFonts w:ascii="Times New Roman" w:hAnsi="Times New Roman" w:eastAsia="Times New Roman"/>
                <w:sz w:val="24"/>
                <w:szCs w:val="24"/>
              </w:rPr>
              <w:t>Iznos prijavljene tražbine (kn)</w:t>
            </w:r>
          </w:p>
        </w:tc>
        <w:tc>
          <w:tcPr>
            <w:tcW w:w="912"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80" w:line="240" w:lineRule="auto"/>
              <w:jc w:val="center"/>
              <w:rPr>
                <w:rFonts w:ascii="Times New Roman" w:hAnsi="Times New Roman" w:eastAsia="Times New Roman"/>
                <w:sz w:val="24"/>
                <w:szCs w:val="24"/>
              </w:rPr>
            </w:pPr>
            <w:r w:rsidRPr="00306E84">
              <w:rPr>
                <w:rFonts w:ascii="Times New Roman" w:hAnsi="Times New Roman" w:eastAsia="Times New Roman"/>
                <w:sz w:val="24"/>
                <w:szCs w:val="24"/>
              </w:rPr>
              <w:t xml:space="preserve">Iznos </w:t>
            </w:r>
            <w:r>
              <w:rPr>
                <w:rFonts w:ascii="Times New Roman" w:hAnsi="Times New Roman" w:eastAsia="Times New Roman"/>
                <w:sz w:val="24"/>
                <w:szCs w:val="24"/>
              </w:rPr>
              <w:t>priznate</w:t>
            </w:r>
            <w:r w:rsidRPr="00306E84">
              <w:rPr>
                <w:rFonts w:ascii="Times New Roman" w:hAnsi="Times New Roman" w:eastAsia="Times New Roman"/>
                <w:sz w:val="24"/>
                <w:szCs w:val="24"/>
              </w:rPr>
              <w:t xml:space="preserve"> tražbine</w:t>
            </w:r>
          </w:p>
          <w:p w:rsidRPr="00306E84" w:rsidR="00306E84" w:rsidP="00306E84" w:rsidRDefault="00306E84">
            <w:pPr>
              <w:spacing w:after="80" w:line="240" w:lineRule="auto"/>
              <w:jc w:val="center"/>
              <w:rPr>
                <w:rFonts w:ascii="Times New Roman" w:hAnsi="Times New Roman" w:eastAsia="Times New Roman"/>
                <w:sz w:val="24"/>
                <w:szCs w:val="24"/>
              </w:rPr>
            </w:pPr>
            <w:r w:rsidRPr="00306E84">
              <w:rPr>
                <w:rFonts w:ascii="Times New Roman" w:hAnsi="Times New Roman" w:eastAsia="Times New Roman"/>
                <w:sz w:val="24"/>
                <w:szCs w:val="24"/>
              </w:rPr>
              <w:t>(kn)</w:t>
            </w:r>
          </w:p>
        </w:tc>
        <w:tc>
          <w:tcPr>
            <w:tcW w:w="851"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80" w:line="240" w:lineRule="auto"/>
              <w:jc w:val="center"/>
              <w:rPr>
                <w:rFonts w:ascii="Times New Roman" w:hAnsi="Times New Roman" w:eastAsia="Times New Roman"/>
                <w:sz w:val="24"/>
                <w:szCs w:val="24"/>
              </w:rPr>
            </w:pPr>
            <w:r w:rsidRPr="00306E84">
              <w:rPr>
                <w:rFonts w:ascii="Times New Roman" w:hAnsi="Times New Roman" w:eastAsia="Times New Roman"/>
                <w:sz w:val="24"/>
                <w:szCs w:val="24"/>
              </w:rPr>
              <w:t>Iznos osporene tražbine</w:t>
            </w:r>
          </w:p>
          <w:p w:rsidRPr="00306E84" w:rsidR="00306E84" w:rsidP="00306E84" w:rsidRDefault="00306E84">
            <w:pPr>
              <w:spacing w:after="80" w:line="240" w:lineRule="auto"/>
              <w:jc w:val="center"/>
              <w:rPr>
                <w:rFonts w:ascii="Times New Roman" w:hAnsi="Times New Roman" w:eastAsia="Times New Roman"/>
                <w:sz w:val="24"/>
                <w:szCs w:val="24"/>
              </w:rPr>
            </w:pPr>
            <w:r w:rsidRPr="00306E84">
              <w:rPr>
                <w:rFonts w:ascii="Times New Roman" w:hAnsi="Times New Roman" w:eastAsia="Times New Roman"/>
                <w:sz w:val="24"/>
                <w:szCs w:val="24"/>
              </w:rPr>
              <w:t>(kn)</w:t>
            </w:r>
          </w:p>
        </w:tc>
        <w:tc>
          <w:tcPr>
            <w:tcW w:w="974" w:type="pct"/>
            <w:tcBorders>
              <w:top w:val="single" w:color="auto" w:sz="4" w:space="0"/>
              <w:left w:val="single" w:color="auto" w:sz="4" w:space="0"/>
              <w:bottom w:val="single" w:color="auto" w:sz="4" w:space="0"/>
              <w:right w:val="single" w:color="auto" w:sz="4" w:space="0"/>
            </w:tcBorders>
          </w:tcPr>
          <w:p w:rsidRPr="00306E84" w:rsidR="00306E84" w:rsidP="00306E84" w:rsidRDefault="00306E84">
            <w:pPr>
              <w:spacing w:after="80" w:line="240" w:lineRule="auto"/>
              <w:jc w:val="center"/>
              <w:rPr>
                <w:rFonts w:ascii="Times New Roman" w:hAnsi="Times New Roman" w:eastAsia="Times New Roman"/>
                <w:sz w:val="24"/>
                <w:szCs w:val="24"/>
              </w:rPr>
            </w:pPr>
          </w:p>
          <w:p w:rsidRPr="00306E84" w:rsidR="00306E84" w:rsidP="00306E84" w:rsidRDefault="00306E84">
            <w:pPr>
              <w:spacing w:after="80" w:line="240" w:lineRule="auto"/>
              <w:jc w:val="center"/>
              <w:rPr>
                <w:rFonts w:ascii="Times New Roman" w:hAnsi="Times New Roman" w:eastAsia="Times New Roman"/>
                <w:sz w:val="24"/>
                <w:szCs w:val="24"/>
              </w:rPr>
            </w:pPr>
            <w:r w:rsidRPr="00306E84">
              <w:rPr>
                <w:rFonts w:ascii="Times New Roman" w:hAnsi="Times New Roman" w:eastAsia="Times New Roman"/>
                <w:sz w:val="24"/>
                <w:szCs w:val="24"/>
              </w:rPr>
              <w:t>Napomena</w:t>
            </w:r>
          </w:p>
        </w:tc>
      </w:tr>
      <w:tr w:rsidRPr="00A339F2" w:rsidR="00A339F2" w:rsidTr="006676D4">
        <w:trPr>
          <w:trHeight w:val="1624"/>
        </w:trPr>
        <w:tc>
          <w:tcPr>
            <w:tcW w:w="329" w:type="pct"/>
            <w:tcBorders>
              <w:top w:val="single" w:color="auto" w:sz="4" w:space="0"/>
              <w:left w:val="single" w:color="auto" w:sz="4" w:space="0"/>
              <w:bottom w:val="single" w:color="auto" w:sz="4" w:space="0"/>
              <w:right w:val="single" w:color="auto" w:sz="4" w:space="0"/>
            </w:tcBorders>
            <w:hideMark/>
          </w:tcPr>
          <w:p w:rsidRPr="00A339F2" w:rsidR="00306E84" w:rsidP="00306E84" w:rsidRDefault="00306E84">
            <w:pPr>
              <w:spacing w:after="80" w:line="240" w:lineRule="auto"/>
              <w:jc w:val="center"/>
              <w:rPr>
                <w:rFonts w:ascii="Times New Roman" w:hAnsi="Times New Roman" w:eastAsia="Times New Roman"/>
                <w:sz w:val="24"/>
                <w:szCs w:val="24"/>
              </w:rPr>
            </w:pPr>
            <w:r w:rsidRPr="00A339F2">
              <w:rPr>
                <w:rFonts w:ascii="Times New Roman" w:hAnsi="Times New Roman" w:eastAsia="Times New Roman"/>
                <w:sz w:val="24"/>
                <w:szCs w:val="24"/>
              </w:rPr>
              <w:t>1</w:t>
            </w:r>
          </w:p>
        </w:tc>
        <w:tc>
          <w:tcPr>
            <w:tcW w:w="1022" w:type="pct"/>
            <w:tcBorders>
              <w:top w:val="single" w:color="auto" w:sz="4" w:space="0"/>
              <w:left w:val="single" w:color="auto" w:sz="4" w:space="0"/>
              <w:bottom w:val="single" w:color="auto" w:sz="4" w:space="0"/>
              <w:right w:val="single" w:color="auto" w:sz="4" w:space="0"/>
            </w:tcBorders>
          </w:tcPr>
          <w:p w:rsidRPr="00A339F2" w:rsidR="00306E84" w:rsidP="00306E84" w:rsidRDefault="00306E84">
            <w:pPr>
              <w:spacing w:after="80" w:line="240" w:lineRule="auto"/>
              <w:jc w:val="center"/>
              <w:rPr>
                <w:rFonts w:ascii="Times New Roman" w:hAnsi="Times New Roman" w:eastAsia="Times New Roman"/>
                <w:sz w:val="24"/>
                <w:szCs w:val="24"/>
              </w:rPr>
            </w:pPr>
            <w:r w:rsidRPr="00A339F2">
              <w:rPr>
                <w:rFonts w:ascii="Times New Roman" w:hAnsi="Times New Roman" w:eastAsia="Times New Roman"/>
                <w:sz w:val="24"/>
                <w:szCs w:val="24"/>
              </w:rPr>
              <w:t>Republika Hrvatska, Ministarstvo financija</w:t>
            </w:r>
          </w:p>
          <w:p w:rsidRPr="00A339F2" w:rsidR="00306E84" w:rsidP="00306E84" w:rsidRDefault="00306E84">
            <w:pPr>
              <w:spacing w:after="80" w:line="240" w:lineRule="auto"/>
              <w:jc w:val="center"/>
              <w:rPr>
                <w:rFonts w:ascii="Times New Roman" w:hAnsi="Times New Roman" w:eastAsia="Times New Roman"/>
                <w:sz w:val="24"/>
                <w:szCs w:val="24"/>
              </w:rPr>
            </w:pPr>
            <w:r w:rsidRPr="00A339F2">
              <w:rPr>
                <w:rFonts w:ascii="Times New Roman" w:hAnsi="Times New Roman" w:eastAsia="Times New Roman"/>
                <w:sz w:val="24"/>
                <w:szCs w:val="24"/>
              </w:rPr>
              <w:t>OIB:18683136487</w:t>
            </w:r>
          </w:p>
        </w:tc>
        <w:tc>
          <w:tcPr>
            <w:tcW w:w="912" w:type="pct"/>
            <w:tcBorders>
              <w:top w:val="single" w:color="auto" w:sz="4" w:space="0"/>
              <w:left w:val="single" w:color="auto" w:sz="4" w:space="0"/>
              <w:bottom w:val="single" w:color="auto" w:sz="4" w:space="0"/>
              <w:right w:val="single" w:color="auto" w:sz="4" w:space="0"/>
            </w:tcBorders>
            <w:hideMark/>
          </w:tcPr>
          <w:p w:rsidRPr="00A339F2" w:rsidR="00306E84" w:rsidP="00306E84" w:rsidRDefault="00B10E42">
            <w:pPr>
              <w:spacing w:after="80" w:line="240" w:lineRule="auto"/>
              <w:jc w:val="center"/>
              <w:rPr>
                <w:rFonts w:ascii="Times New Roman" w:hAnsi="Times New Roman" w:eastAsia="Times New Roman"/>
                <w:sz w:val="24"/>
                <w:szCs w:val="24"/>
              </w:rPr>
            </w:pPr>
            <w:r w:rsidRPr="00A339F2">
              <w:rPr>
                <w:rFonts w:ascii="Times New Roman" w:hAnsi="Times New Roman" w:eastAsia="Times New Roman"/>
                <w:sz w:val="24"/>
                <w:szCs w:val="24"/>
              </w:rPr>
              <w:t>4.366,65</w:t>
            </w:r>
          </w:p>
          <w:p w:rsidRPr="00A339F2" w:rsidR="00306E84" w:rsidP="00306E84" w:rsidRDefault="00306E84">
            <w:pPr>
              <w:spacing w:after="80" w:line="240" w:lineRule="auto"/>
              <w:jc w:val="center"/>
              <w:rPr>
                <w:rFonts w:ascii="Times New Roman" w:hAnsi="Times New Roman" w:eastAsia="Times New Roman"/>
                <w:sz w:val="24"/>
                <w:szCs w:val="24"/>
              </w:rPr>
            </w:pPr>
          </w:p>
        </w:tc>
        <w:tc>
          <w:tcPr>
            <w:tcW w:w="912" w:type="pct"/>
            <w:tcBorders>
              <w:top w:val="single" w:color="auto" w:sz="4" w:space="0"/>
              <w:left w:val="single" w:color="auto" w:sz="4" w:space="0"/>
              <w:bottom w:val="single" w:color="auto" w:sz="4" w:space="0"/>
              <w:right w:val="single" w:color="auto" w:sz="4" w:space="0"/>
            </w:tcBorders>
            <w:hideMark/>
          </w:tcPr>
          <w:p w:rsidRPr="00A339F2" w:rsidR="00306E84" w:rsidP="00306E84" w:rsidRDefault="00B10E42">
            <w:pPr>
              <w:spacing w:after="80" w:line="240" w:lineRule="auto"/>
              <w:jc w:val="center"/>
              <w:rPr>
                <w:rFonts w:ascii="Times New Roman" w:hAnsi="Times New Roman" w:eastAsia="Times New Roman"/>
                <w:sz w:val="24"/>
                <w:szCs w:val="24"/>
              </w:rPr>
            </w:pPr>
            <w:r w:rsidRPr="00A339F2">
              <w:rPr>
                <w:rFonts w:ascii="Times New Roman" w:hAnsi="Times New Roman" w:eastAsia="Times New Roman"/>
                <w:sz w:val="24"/>
                <w:szCs w:val="24"/>
              </w:rPr>
              <w:t>4.366,65</w:t>
            </w:r>
          </w:p>
        </w:tc>
        <w:tc>
          <w:tcPr>
            <w:tcW w:w="851" w:type="pct"/>
            <w:tcBorders>
              <w:top w:val="single" w:color="auto" w:sz="4" w:space="0"/>
              <w:left w:val="single" w:color="auto" w:sz="4" w:space="0"/>
              <w:bottom w:val="single" w:color="auto" w:sz="4" w:space="0"/>
              <w:right w:val="single" w:color="auto" w:sz="4" w:space="0"/>
            </w:tcBorders>
            <w:hideMark/>
          </w:tcPr>
          <w:p w:rsidRPr="00A339F2" w:rsidR="00306E84" w:rsidP="00306E84" w:rsidRDefault="00306E84">
            <w:pPr>
              <w:spacing w:after="80" w:line="240" w:lineRule="auto"/>
              <w:jc w:val="center"/>
              <w:rPr>
                <w:rFonts w:ascii="Times New Roman" w:hAnsi="Times New Roman" w:eastAsia="Times New Roman"/>
                <w:sz w:val="24"/>
                <w:szCs w:val="24"/>
              </w:rPr>
            </w:pPr>
            <w:r w:rsidRPr="00A339F2">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tcPr>
          <w:p w:rsidRPr="00A339F2" w:rsidR="00306E84" w:rsidP="00306E84" w:rsidRDefault="00306E84">
            <w:pPr>
              <w:spacing w:after="80" w:line="240" w:lineRule="auto"/>
              <w:jc w:val="center"/>
              <w:rPr>
                <w:rFonts w:ascii="Times New Roman" w:hAnsi="Times New Roman" w:eastAsia="Times New Roman"/>
                <w:sz w:val="24"/>
                <w:szCs w:val="24"/>
              </w:rPr>
            </w:pPr>
          </w:p>
        </w:tc>
      </w:tr>
      <w:tr w:rsidRPr="00A339F2" w:rsidR="00A339F2" w:rsidTr="006676D4">
        <w:trPr>
          <w:trHeight w:val="840"/>
        </w:trPr>
        <w:tc>
          <w:tcPr>
            <w:tcW w:w="1351"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A339F2" w:rsidR="006676D4" w:rsidP="00306E84" w:rsidRDefault="006676D4">
            <w:pPr>
              <w:spacing w:after="80" w:line="240" w:lineRule="auto"/>
              <w:jc w:val="center"/>
              <w:rPr>
                <w:rFonts w:ascii="Times New Roman" w:hAnsi="Times New Roman" w:eastAsia="Times New Roman"/>
                <w:sz w:val="24"/>
                <w:szCs w:val="24"/>
              </w:rPr>
            </w:pPr>
          </w:p>
          <w:p w:rsidRPr="00A339F2" w:rsidR="00306E84" w:rsidP="00306E84" w:rsidRDefault="00306E84">
            <w:pPr>
              <w:spacing w:after="80" w:line="240" w:lineRule="auto"/>
              <w:jc w:val="center"/>
              <w:rPr>
                <w:rFonts w:ascii="Times New Roman" w:hAnsi="Times New Roman" w:eastAsia="Times New Roman"/>
                <w:sz w:val="24"/>
                <w:szCs w:val="24"/>
              </w:rPr>
            </w:pPr>
            <w:r w:rsidRPr="00A339F2">
              <w:rPr>
                <w:rFonts w:ascii="Times New Roman" w:hAnsi="Times New Roman" w:eastAsia="Times New Roman"/>
                <w:sz w:val="24"/>
                <w:szCs w:val="24"/>
              </w:rPr>
              <w:t>UKUPNO</w:t>
            </w:r>
          </w:p>
        </w:tc>
        <w:tc>
          <w:tcPr>
            <w:tcW w:w="912"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A339F2" w:rsidR="00B10E42" w:rsidP="006676D4" w:rsidRDefault="00B10E42">
            <w:pPr>
              <w:spacing w:after="80" w:line="240" w:lineRule="auto"/>
              <w:jc w:val="center"/>
              <w:rPr>
                <w:rFonts w:ascii="Times New Roman" w:hAnsi="Times New Roman" w:eastAsia="Times New Roman"/>
                <w:sz w:val="24"/>
                <w:szCs w:val="24"/>
              </w:rPr>
            </w:pPr>
          </w:p>
          <w:p w:rsidRPr="00A339F2" w:rsidR="00306E84" w:rsidP="006676D4" w:rsidRDefault="00B10E42">
            <w:pPr>
              <w:spacing w:after="80" w:line="240" w:lineRule="auto"/>
              <w:jc w:val="center"/>
              <w:rPr>
                <w:rFonts w:ascii="Times New Roman" w:hAnsi="Times New Roman" w:eastAsia="Times New Roman"/>
                <w:sz w:val="24"/>
                <w:szCs w:val="24"/>
              </w:rPr>
            </w:pPr>
            <w:r w:rsidRPr="00A339F2">
              <w:rPr>
                <w:rFonts w:ascii="Times New Roman" w:hAnsi="Times New Roman" w:eastAsia="Times New Roman"/>
                <w:sz w:val="24"/>
                <w:szCs w:val="24"/>
              </w:rPr>
              <w:t>4.366,65</w:t>
            </w:r>
          </w:p>
        </w:tc>
        <w:tc>
          <w:tcPr>
            <w:tcW w:w="912"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A339F2" w:rsidR="00B10E42" w:rsidP="006676D4" w:rsidRDefault="00B10E42">
            <w:pPr>
              <w:spacing w:after="80" w:line="240" w:lineRule="auto"/>
              <w:jc w:val="center"/>
              <w:rPr>
                <w:rFonts w:ascii="Times New Roman" w:hAnsi="Times New Roman" w:eastAsia="Times New Roman"/>
                <w:sz w:val="24"/>
                <w:szCs w:val="24"/>
              </w:rPr>
            </w:pPr>
          </w:p>
          <w:p w:rsidRPr="00A339F2" w:rsidR="00306E84" w:rsidP="006676D4" w:rsidRDefault="00B10E42">
            <w:pPr>
              <w:spacing w:after="80" w:line="240" w:lineRule="auto"/>
              <w:jc w:val="center"/>
              <w:rPr>
                <w:rFonts w:ascii="Times New Roman" w:hAnsi="Times New Roman" w:eastAsia="Times New Roman"/>
                <w:sz w:val="24"/>
                <w:szCs w:val="24"/>
              </w:rPr>
            </w:pPr>
            <w:r w:rsidRPr="00A339F2">
              <w:rPr>
                <w:rFonts w:ascii="Times New Roman" w:hAnsi="Times New Roman" w:eastAsia="Times New Roman"/>
                <w:sz w:val="24"/>
                <w:szCs w:val="24"/>
              </w:rPr>
              <w:t>4.366,65</w:t>
            </w:r>
          </w:p>
        </w:tc>
        <w:tc>
          <w:tcPr>
            <w:tcW w:w="851"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A339F2" w:rsidR="00306E84" w:rsidP="00306E84" w:rsidRDefault="00306E84">
            <w:pPr>
              <w:spacing w:after="80" w:line="240" w:lineRule="auto"/>
              <w:jc w:val="center"/>
              <w:rPr>
                <w:rFonts w:ascii="Times New Roman" w:hAnsi="Times New Roman" w:eastAsia="Times New Roman"/>
                <w:sz w:val="24"/>
                <w:szCs w:val="24"/>
              </w:rPr>
            </w:pPr>
          </w:p>
          <w:p w:rsidRPr="00A339F2" w:rsidR="00306E84" w:rsidP="00306E84" w:rsidRDefault="00306E84">
            <w:pPr>
              <w:spacing w:after="80" w:line="240" w:lineRule="auto"/>
              <w:jc w:val="center"/>
              <w:rPr>
                <w:rFonts w:ascii="Times New Roman" w:hAnsi="Times New Roman" w:eastAsia="Times New Roman"/>
                <w:sz w:val="24"/>
                <w:szCs w:val="24"/>
              </w:rPr>
            </w:pPr>
            <w:r w:rsidRPr="00A339F2">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A339F2" w:rsidR="00306E84" w:rsidP="00306E84" w:rsidRDefault="00306E84">
            <w:pPr>
              <w:spacing w:after="80" w:line="240" w:lineRule="auto"/>
              <w:jc w:val="center"/>
              <w:rPr>
                <w:rFonts w:ascii="Times New Roman" w:hAnsi="Times New Roman" w:eastAsia="Times New Roman"/>
                <w:sz w:val="24"/>
                <w:szCs w:val="24"/>
              </w:rPr>
            </w:pPr>
          </w:p>
        </w:tc>
      </w:tr>
    </w:tbl>
    <w:p w:rsidR="00CB4F1A" w:rsidP="00EE512D" w:rsidRDefault="00CB4F1A">
      <w:pPr>
        <w:spacing w:after="0" w:line="240" w:lineRule="auto"/>
        <w:ind w:left="1080"/>
        <w:rPr>
          <w:rFonts w:ascii="Times New Roman" w:hAnsi="Times New Roman" w:eastAsia="Times New Roman"/>
          <w:b/>
          <w:bCs/>
          <w:sz w:val="24"/>
          <w:szCs w:val="24"/>
        </w:rPr>
      </w:pPr>
    </w:p>
    <w:p w:rsidR="00CB4F1A" w:rsidP="006676D4" w:rsidRDefault="00CB4F1A">
      <w:pPr>
        <w:spacing w:after="0" w:line="240" w:lineRule="auto"/>
        <w:ind w:left="1080"/>
        <w:jc w:val="center"/>
        <w:rPr>
          <w:rFonts w:ascii="Times New Roman" w:hAnsi="Times New Roman" w:eastAsia="Times New Roman"/>
          <w:b/>
          <w:bCs/>
          <w:sz w:val="24"/>
          <w:szCs w:val="24"/>
        </w:rPr>
      </w:pPr>
    </w:p>
    <w:p w:rsidRPr="002C161C" w:rsidR="00EE512D" w:rsidP="00EE512D" w:rsidRDefault="00EE512D">
      <w:pPr>
        <w:spacing w:after="0" w:line="240" w:lineRule="auto"/>
        <w:rPr>
          <w:rFonts w:eastAsia="Times New Roman" w:cs="Calibri"/>
          <w:vanish/>
        </w:rPr>
      </w:pPr>
    </w:p>
    <w:p w:rsidR="0085216E" w:rsidP="0085216E" w:rsidRDefault="00B10E42">
      <w:pPr>
        <w:spacing w:after="0" w:line="240" w:lineRule="auto"/>
        <w:ind w:firstLine="720"/>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Utvrđuje se da nitko od stečajnih vjerovnika u postupku nije osporio tražbine I. višeg isplatnog reda koje su ispitane na ovom ročištu</w:t>
      </w:r>
      <w:r w:rsidRPr="002C161C" w:rsidR="0085216E">
        <w:rPr>
          <w:rFonts w:ascii="Times New Roman" w:hAnsi="Times New Roman" w:eastAsia="Times New Roman"/>
          <w:sz w:val="24"/>
          <w:szCs w:val="24"/>
          <w:lang w:eastAsia="hr-HR"/>
        </w:rPr>
        <w:t>.</w:t>
      </w:r>
    </w:p>
    <w:p w:rsidR="00E94E2D" w:rsidP="0085216E" w:rsidRDefault="00E94E2D">
      <w:pPr>
        <w:spacing w:after="0" w:line="240" w:lineRule="auto"/>
        <w:ind w:firstLine="720"/>
        <w:jc w:val="both"/>
        <w:rPr>
          <w:rFonts w:ascii="Times New Roman" w:hAnsi="Times New Roman" w:eastAsia="Times New Roman"/>
          <w:sz w:val="24"/>
          <w:szCs w:val="24"/>
          <w:lang w:eastAsia="hr-HR"/>
        </w:rPr>
      </w:pPr>
    </w:p>
    <w:p w:rsidRPr="002C161C" w:rsidR="00E94E2D" w:rsidP="0085216E" w:rsidRDefault="00E94E2D">
      <w:pPr>
        <w:spacing w:after="0" w:line="240" w:lineRule="auto"/>
        <w:ind w:firstLine="720"/>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20"/>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Sud donosi</w:t>
      </w:r>
    </w:p>
    <w:p w:rsidRPr="002C161C" w:rsidR="0085216E" w:rsidP="0085216E" w:rsidRDefault="0085216E">
      <w:pPr>
        <w:spacing w:after="0" w:line="240" w:lineRule="auto"/>
        <w:jc w:val="center"/>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r j e š e nj e</w:t>
      </w:r>
    </w:p>
    <w:p w:rsidRPr="002C161C" w:rsidR="00894F4D" w:rsidP="0085216E" w:rsidRDefault="00894F4D">
      <w:pPr>
        <w:spacing w:after="0" w:line="240" w:lineRule="auto"/>
        <w:jc w:val="center"/>
        <w:rPr>
          <w:rFonts w:ascii="Times New Roman" w:hAnsi="Times New Roman" w:eastAsia="Times New Roman"/>
          <w:sz w:val="24"/>
          <w:szCs w:val="24"/>
          <w:lang w:eastAsia="hr-HR"/>
        </w:rPr>
      </w:pPr>
    </w:p>
    <w:p w:rsidRPr="00306E84" w:rsidR="0085216E" w:rsidP="0085216E" w:rsidRDefault="0085216E">
      <w:pPr>
        <w:spacing w:after="0" w:line="240" w:lineRule="auto"/>
        <w:ind w:right="284" w:firstLine="708"/>
        <w:jc w:val="both"/>
        <w:rPr>
          <w:rFonts w:ascii="Times New Roman" w:hAnsi="Times New Roman" w:eastAsia="Times New Roman"/>
          <w:sz w:val="24"/>
          <w:szCs w:val="24"/>
          <w:lang w:eastAsia="hr-HR"/>
        </w:rPr>
      </w:pPr>
      <w:r w:rsidRPr="00306E84">
        <w:rPr>
          <w:rFonts w:ascii="Times New Roman" w:hAnsi="Times New Roman" w:eastAsia="Times New Roman"/>
          <w:sz w:val="24"/>
          <w:szCs w:val="24"/>
          <w:lang w:eastAsia="hr-HR"/>
        </w:rPr>
        <w:t xml:space="preserve">Tražbine I. višeg isplatnog reda ispitane na ovom ispitnom ročištu smatraju se </w:t>
      </w:r>
      <w:r w:rsidRPr="00094EEC">
        <w:rPr>
          <w:rFonts w:ascii="Times New Roman" w:hAnsi="Times New Roman" w:eastAsia="Times New Roman"/>
          <w:sz w:val="24"/>
          <w:szCs w:val="24"/>
          <w:lang w:eastAsia="hr-HR"/>
        </w:rPr>
        <w:t xml:space="preserve">utvrđenima u iznosu od </w:t>
      </w:r>
      <w:r w:rsidRPr="00094EEC" w:rsidR="00B10E42">
        <w:rPr>
          <w:rFonts w:ascii="Times New Roman" w:hAnsi="Times New Roman" w:eastAsia="Times New Roman"/>
          <w:sz w:val="24"/>
          <w:szCs w:val="24"/>
          <w:lang w:eastAsia="hr-HR"/>
        </w:rPr>
        <w:t>4.366,65</w:t>
      </w:r>
      <w:r w:rsidRPr="00094EEC" w:rsidR="00CB4F1A">
        <w:rPr>
          <w:rFonts w:ascii="Times New Roman" w:hAnsi="Times New Roman" w:eastAsia="Times New Roman"/>
          <w:sz w:val="24"/>
          <w:szCs w:val="24"/>
          <w:lang w:eastAsia="hr-HR"/>
        </w:rPr>
        <w:t xml:space="preserve"> </w:t>
      </w:r>
      <w:r w:rsidRPr="00094EEC">
        <w:rPr>
          <w:rFonts w:ascii="Times New Roman" w:hAnsi="Times New Roman" w:eastAsia="Times New Roman"/>
          <w:sz w:val="24"/>
          <w:szCs w:val="24"/>
          <w:lang w:eastAsia="hr-HR"/>
        </w:rPr>
        <w:t xml:space="preserve">kn, te će se sačiniti posebna tablica i rješenje o ispitanim </w:t>
      </w:r>
      <w:r w:rsidRPr="00306E84">
        <w:rPr>
          <w:rFonts w:ascii="Times New Roman" w:hAnsi="Times New Roman" w:eastAsia="Times New Roman"/>
          <w:sz w:val="24"/>
          <w:szCs w:val="24"/>
          <w:lang w:eastAsia="hr-HR"/>
        </w:rPr>
        <w:t xml:space="preserve">tražbinama, u skladu s čl. </w:t>
      </w:r>
      <w:r w:rsidRPr="00306E84" w:rsidR="00306E84">
        <w:rPr>
          <w:rFonts w:ascii="Times New Roman" w:hAnsi="Times New Roman" w:eastAsia="Times New Roman"/>
          <w:sz w:val="24"/>
          <w:szCs w:val="24"/>
          <w:lang w:eastAsia="hr-HR"/>
        </w:rPr>
        <w:t>264. i 265</w:t>
      </w:r>
      <w:r w:rsidRPr="00306E84">
        <w:rPr>
          <w:rFonts w:ascii="Times New Roman" w:hAnsi="Times New Roman" w:eastAsia="Times New Roman"/>
          <w:sz w:val="24"/>
          <w:szCs w:val="24"/>
          <w:lang w:eastAsia="hr-HR"/>
        </w:rPr>
        <w:t>.</w:t>
      </w:r>
      <w:r w:rsidRPr="00306E84" w:rsidR="00F37D3F">
        <w:rPr>
          <w:rFonts w:ascii="Times New Roman" w:hAnsi="Times New Roman" w:eastAsia="Times New Roman"/>
          <w:sz w:val="24"/>
          <w:szCs w:val="24"/>
          <w:lang w:eastAsia="hr-HR"/>
        </w:rPr>
        <w:t xml:space="preserve"> </w:t>
      </w:r>
      <w:r w:rsidRPr="00306E84">
        <w:rPr>
          <w:rFonts w:ascii="Times New Roman" w:hAnsi="Times New Roman" w:eastAsia="Times New Roman"/>
          <w:sz w:val="24"/>
          <w:szCs w:val="24"/>
          <w:lang w:eastAsia="hr-HR"/>
        </w:rPr>
        <w:t>SZ-a.</w:t>
      </w:r>
    </w:p>
    <w:p w:rsidRPr="002C161C" w:rsidR="00894F4D" w:rsidP="0085216E" w:rsidRDefault="00894F4D">
      <w:pPr>
        <w:spacing w:after="0" w:line="240" w:lineRule="auto"/>
        <w:ind w:right="284" w:firstLine="708"/>
        <w:jc w:val="both"/>
        <w:rPr>
          <w:rFonts w:ascii="Times New Roman" w:hAnsi="Times New Roman" w:eastAsia="Times New Roman"/>
          <w:sz w:val="24"/>
          <w:szCs w:val="24"/>
          <w:lang w:eastAsia="hr-HR"/>
        </w:rPr>
      </w:pPr>
    </w:p>
    <w:p w:rsidRPr="002C161C" w:rsidR="00894F4D" w:rsidP="0085216E" w:rsidRDefault="00894F4D">
      <w:pPr>
        <w:spacing w:after="0" w:line="240" w:lineRule="auto"/>
        <w:ind w:right="284"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 xml:space="preserve">Prelazi se na ispitivanje tražbina II. višeg isplatnog reda te se </w:t>
      </w:r>
      <w:r w:rsidR="004747E3">
        <w:rPr>
          <w:rFonts w:ascii="Times New Roman" w:hAnsi="Times New Roman" w:eastAsia="Times New Roman"/>
          <w:sz w:val="24"/>
          <w:szCs w:val="24"/>
          <w:lang w:eastAsia="hr-HR"/>
        </w:rPr>
        <w:t>stečajni</w:t>
      </w:r>
      <w:r w:rsidRPr="002C161C">
        <w:rPr>
          <w:rFonts w:ascii="Times New Roman" w:hAnsi="Times New Roman" w:eastAsia="Times New Roman"/>
          <w:sz w:val="24"/>
          <w:szCs w:val="24"/>
          <w:lang w:eastAsia="hr-HR"/>
        </w:rPr>
        <w:t xml:space="preserve"> upravitelj u svezi tražbina II. višeg isplatnog reda očituje kako slijedi:</w:t>
      </w:r>
    </w:p>
    <w:p w:rsidR="00D25928" w:rsidP="0085216E" w:rsidRDefault="00D25928">
      <w:pPr>
        <w:spacing w:after="0" w:line="240" w:lineRule="auto"/>
        <w:ind w:firstLine="708"/>
        <w:jc w:val="both"/>
        <w:rPr>
          <w:rFonts w:ascii="Times New Roman" w:hAnsi="Times New Roman" w:eastAsia="Times New Roman"/>
          <w:b/>
          <w:sz w:val="24"/>
          <w:szCs w:val="24"/>
          <w:lang w:eastAsia="hr-HR"/>
        </w:rPr>
      </w:pPr>
    </w:p>
    <w:p w:rsidR="00894F4D" w:rsidP="0085216E" w:rsidRDefault="0085216E">
      <w:pPr>
        <w:spacing w:after="0" w:line="240" w:lineRule="auto"/>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ab/>
      </w:r>
    </w:p>
    <w:p w:rsidRPr="00306E84" w:rsidR="00306E84" w:rsidP="00306E84" w:rsidRDefault="00306E84">
      <w:pPr>
        <w:rPr>
          <w:rFonts w:ascii="Times New Roman" w:hAnsi="Times New Roman"/>
          <w:b/>
          <w:sz w:val="24"/>
          <w:szCs w:val="24"/>
          <w:u w:val="single"/>
        </w:rPr>
      </w:pPr>
      <w:r w:rsidRPr="00306E84">
        <w:rPr>
          <w:rFonts w:ascii="Times New Roman" w:hAnsi="Times New Roman"/>
          <w:b/>
          <w:sz w:val="24"/>
          <w:szCs w:val="24"/>
          <w:u w:val="single"/>
        </w:rPr>
        <w:t xml:space="preserve">II. VIŠI ISPLATNI RED </w:t>
      </w:r>
    </w:p>
    <w:p w:rsidRPr="00306E84" w:rsidR="00306E84" w:rsidP="00306E84" w:rsidRDefault="00306E84">
      <w:pPr>
        <w:rPr>
          <w:rFonts w:ascii="Times New Roman" w:hAnsi="Times New Roman"/>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3"/>
        <w:gridCol w:w="2016"/>
        <w:gridCol w:w="1631"/>
        <w:gridCol w:w="1635"/>
        <w:gridCol w:w="1562"/>
        <w:gridCol w:w="1781"/>
      </w:tblGrid>
      <w:tr w:rsidRPr="00306E84" w:rsidR="00306E84" w:rsidTr="00B10E42">
        <w:trPr>
          <w:trHeight w:val="1126"/>
        </w:trPr>
        <w:tc>
          <w:tcPr>
            <w:tcW w:w="357"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Red. broj</w:t>
            </w:r>
          </w:p>
        </w:tc>
        <w:tc>
          <w:tcPr>
            <w:tcW w:w="1085"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Ime i prezime / tvrtka  ili naziv vjerovnika/ OIB</w:t>
            </w:r>
          </w:p>
        </w:tc>
        <w:tc>
          <w:tcPr>
            <w:tcW w:w="878"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Iznos prijavljene tražbine (kn)</w:t>
            </w:r>
          </w:p>
        </w:tc>
        <w:tc>
          <w:tcPr>
            <w:tcW w:w="880"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Iznos priznate tražbine</w:t>
            </w:r>
          </w:p>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(kn)</w:t>
            </w:r>
          </w:p>
        </w:tc>
        <w:tc>
          <w:tcPr>
            <w:tcW w:w="841"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Iznos osporene tražbine</w:t>
            </w:r>
          </w:p>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(kn)</w:t>
            </w:r>
          </w:p>
        </w:tc>
        <w:tc>
          <w:tcPr>
            <w:tcW w:w="959" w:type="pct"/>
            <w:tcBorders>
              <w:top w:val="single" w:color="auto" w:sz="4" w:space="0"/>
              <w:left w:val="single" w:color="auto" w:sz="4" w:space="0"/>
              <w:bottom w:val="single" w:color="auto" w:sz="4" w:space="0"/>
              <w:right w:val="single" w:color="auto" w:sz="4" w:space="0"/>
            </w:tcBorders>
          </w:tcPr>
          <w:p w:rsidRPr="00306E84" w:rsidR="00306E84" w:rsidP="00306E84" w:rsidRDefault="00306E84">
            <w:pPr>
              <w:spacing w:after="0" w:line="240" w:lineRule="auto"/>
              <w:rPr>
                <w:rFonts w:ascii="Times New Roman" w:hAnsi="Times New Roman"/>
                <w:sz w:val="24"/>
                <w:szCs w:val="24"/>
              </w:rPr>
            </w:pPr>
          </w:p>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Napomena</w:t>
            </w:r>
          </w:p>
        </w:tc>
      </w:tr>
      <w:tr w:rsidRPr="00A339F2" w:rsidR="00A339F2" w:rsidTr="00B10E42">
        <w:trPr>
          <w:trHeight w:val="841"/>
        </w:trPr>
        <w:tc>
          <w:tcPr>
            <w:tcW w:w="357" w:type="pct"/>
            <w:tcBorders>
              <w:top w:val="single" w:color="auto" w:sz="4" w:space="0"/>
              <w:left w:val="single" w:color="auto" w:sz="4" w:space="0"/>
              <w:bottom w:val="single" w:color="auto" w:sz="4" w:space="0"/>
              <w:right w:val="single" w:color="auto" w:sz="4" w:space="0"/>
            </w:tcBorders>
          </w:tcPr>
          <w:p w:rsidRPr="00A339F2" w:rsidR="00306E84" w:rsidP="00306E84" w:rsidRDefault="00306E84">
            <w:pPr>
              <w:spacing w:after="0" w:line="240" w:lineRule="auto"/>
              <w:jc w:val="center"/>
              <w:rPr>
                <w:rFonts w:ascii="Times New Roman" w:hAnsi="Times New Roman"/>
                <w:sz w:val="24"/>
                <w:szCs w:val="24"/>
              </w:rPr>
            </w:pPr>
            <w:r w:rsidRPr="00A339F2">
              <w:rPr>
                <w:rFonts w:ascii="Times New Roman" w:hAnsi="Times New Roman"/>
                <w:sz w:val="24"/>
                <w:szCs w:val="24"/>
              </w:rPr>
              <w:t>1</w:t>
            </w:r>
          </w:p>
        </w:tc>
        <w:tc>
          <w:tcPr>
            <w:tcW w:w="1085" w:type="pct"/>
            <w:tcBorders>
              <w:top w:val="single" w:color="auto" w:sz="4" w:space="0"/>
              <w:left w:val="single" w:color="auto" w:sz="4" w:space="0"/>
              <w:bottom w:val="single" w:color="auto" w:sz="4" w:space="0"/>
              <w:right w:val="single" w:color="auto" w:sz="4" w:space="0"/>
            </w:tcBorders>
          </w:tcPr>
          <w:p w:rsidRPr="00A339F2" w:rsidR="00306E84" w:rsidP="00306E84" w:rsidRDefault="00306E84">
            <w:pPr>
              <w:spacing w:after="0" w:line="240" w:lineRule="auto"/>
              <w:jc w:val="center"/>
              <w:rPr>
                <w:rFonts w:ascii="Times New Roman" w:hAnsi="Times New Roman"/>
                <w:sz w:val="24"/>
                <w:szCs w:val="24"/>
              </w:rPr>
            </w:pPr>
            <w:r w:rsidRPr="00A339F2">
              <w:rPr>
                <w:rFonts w:ascii="Times New Roman" w:hAnsi="Times New Roman"/>
                <w:sz w:val="24"/>
                <w:szCs w:val="24"/>
              </w:rPr>
              <w:t>Republika Hrvatska, Ministarstvo financija, OIB:18683136487</w:t>
            </w:r>
          </w:p>
        </w:tc>
        <w:tc>
          <w:tcPr>
            <w:tcW w:w="878" w:type="pct"/>
            <w:tcBorders>
              <w:top w:val="single" w:color="auto" w:sz="4" w:space="0"/>
              <w:left w:val="single" w:color="auto" w:sz="4" w:space="0"/>
              <w:bottom w:val="single" w:color="auto" w:sz="4" w:space="0"/>
              <w:right w:val="single" w:color="auto" w:sz="4" w:space="0"/>
            </w:tcBorders>
          </w:tcPr>
          <w:p w:rsidRPr="00A339F2" w:rsidR="00306E84" w:rsidP="00306E84" w:rsidRDefault="00B10E42">
            <w:pPr>
              <w:spacing w:after="0" w:line="240" w:lineRule="auto"/>
              <w:jc w:val="center"/>
              <w:rPr>
                <w:rFonts w:ascii="Times New Roman" w:hAnsi="Times New Roman"/>
                <w:sz w:val="24"/>
                <w:szCs w:val="24"/>
              </w:rPr>
            </w:pPr>
            <w:r w:rsidRPr="00A339F2">
              <w:rPr>
                <w:rFonts w:ascii="Times New Roman" w:hAnsi="Times New Roman"/>
                <w:sz w:val="24"/>
                <w:szCs w:val="24"/>
              </w:rPr>
              <w:t>369.931,99</w:t>
            </w:r>
          </w:p>
        </w:tc>
        <w:tc>
          <w:tcPr>
            <w:tcW w:w="880" w:type="pct"/>
            <w:tcBorders>
              <w:top w:val="single" w:color="auto" w:sz="4" w:space="0"/>
              <w:left w:val="single" w:color="auto" w:sz="4" w:space="0"/>
              <w:bottom w:val="single" w:color="auto" w:sz="4" w:space="0"/>
              <w:right w:val="single" w:color="auto" w:sz="4" w:space="0"/>
            </w:tcBorders>
          </w:tcPr>
          <w:p w:rsidRPr="00A339F2" w:rsidR="00306E84" w:rsidP="00306E84" w:rsidRDefault="00B10E42">
            <w:pPr>
              <w:spacing w:after="0" w:line="240" w:lineRule="auto"/>
              <w:jc w:val="center"/>
              <w:rPr>
                <w:rFonts w:ascii="Times New Roman" w:hAnsi="Times New Roman"/>
                <w:sz w:val="24"/>
                <w:szCs w:val="24"/>
              </w:rPr>
            </w:pPr>
            <w:r w:rsidRPr="00A339F2">
              <w:rPr>
                <w:rFonts w:ascii="Times New Roman" w:hAnsi="Times New Roman"/>
                <w:sz w:val="24"/>
                <w:szCs w:val="24"/>
              </w:rPr>
              <w:t>369.931,99</w:t>
            </w:r>
          </w:p>
        </w:tc>
        <w:tc>
          <w:tcPr>
            <w:tcW w:w="841" w:type="pct"/>
            <w:tcBorders>
              <w:top w:val="single" w:color="auto" w:sz="4" w:space="0"/>
              <w:left w:val="single" w:color="auto" w:sz="4" w:space="0"/>
              <w:bottom w:val="single" w:color="auto" w:sz="4" w:space="0"/>
              <w:right w:val="single" w:color="auto" w:sz="4" w:space="0"/>
            </w:tcBorders>
          </w:tcPr>
          <w:p w:rsidRPr="00A339F2" w:rsidR="00306E84" w:rsidP="00306E84" w:rsidRDefault="00306E84">
            <w:pPr>
              <w:spacing w:after="0" w:line="240" w:lineRule="auto"/>
              <w:jc w:val="center"/>
              <w:rPr>
                <w:rFonts w:ascii="Times New Roman" w:hAnsi="Times New Roman"/>
                <w:sz w:val="24"/>
                <w:szCs w:val="24"/>
              </w:rPr>
            </w:pPr>
            <w:r w:rsidRPr="00A339F2">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A339F2" w:rsidR="00306E84" w:rsidP="00306E84" w:rsidRDefault="00306E84">
            <w:pPr>
              <w:spacing w:after="0" w:line="240" w:lineRule="auto"/>
              <w:rPr>
                <w:rFonts w:ascii="Times New Roman" w:hAnsi="Times New Roman"/>
                <w:sz w:val="24"/>
                <w:szCs w:val="24"/>
              </w:rPr>
            </w:pPr>
          </w:p>
        </w:tc>
      </w:tr>
      <w:tr w:rsidRPr="00A339F2" w:rsidR="00A339F2" w:rsidTr="00B10E42">
        <w:trPr>
          <w:trHeight w:val="841"/>
        </w:trPr>
        <w:tc>
          <w:tcPr>
            <w:tcW w:w="357" w:type="pct"/>
            <w:tcBorders>
              <w:top w:val="single" w:color="auto" w:sz="4" w:space="0"/>
              <w:left w:val="single" w:color="auto" w:sz="4" w:space="0"/>
              <w:bottom w:val="single" w:color="auto" w:sz="4" w:space="0"/>
              <w:right w:val="single" w:color="auto" w:sz="4" w:space="0"/>
            </w:tcBorders>
          </w:tcPr>
          <w:p w:rsidRPr="00A339F2" w:rsidR="00306E84" w:rsidP="00306E84" w:rsidRDefault="00306E84">
            <w:pPr>
              <w:spacing w:after="0" w:line="240" w:lineRule="auto"/>
              <w:jc w:val="center"/>
              <w:rPr>
                <w:rFonts w:ascii="Times New Roman" w:hAnsi="Times New Roman"/>
                <w:sz w:val="24"/>
                <w:szCs w:val="24"/>
              </w:rPr>
            </w:pPr>
            <w:r w:rsidRPr="00A339F2">
              <w:rPr>
                <w:rFonts w:ascii="Times New Roman" w:hAnsi="Times New Roman"/>
                <w:sz w:val="24"/>
                <w:szCs w:val="24"/>
              </w:rPr>
              <w:lastRenderedPageBreak/>
              <w:t>2</w:t>
            </w:r>
          </w:p>
        </w:tc>
        <w:tc>
          <w:tcPr>
            <w:tcW w:w="1085" w:type="pct"/>
            <w:tcBorders>
              <w:top w:val="single" w:color="auto" w:sz="4" w:space="0"/>
              <w:left w:val="single" w:color="auto" w:sz="4" w:space="0"/>
              <w:bottom w:val="single" w:color="auto" w:sz="4" w:space="0"/>
              <w:right w:val="single" w:color="auto" w:sz="4" w:space="0"/>
            </w:tcBorders>
          </w:tcPr>
          <w:p w:rsidRPr="00A339F2" w:rsidR="00306E84" w:rsidP="00306E84" w:rsidRDefault="00306E84">
            <w:pPr>
              <w:spacing w:after="0" w:line="240" w:lineRule="auto"/>
              <w:jc w:val="center"/>
              <w:rPr>
                <w:rFonts w:ascii="Times New Roman" w:hAnsi="Times New Roman"/>
                <w:sz w:val="24"/>
                <w:szCs w:val="24"/>
              </w:rPr>
            </w:pPr>
            <w:r w:rsidRPr="00A339F2">
              <w:rPr>
                <w:rFonts w:ascii="Times New Roman" w:hAnsi="Times New Roman"/>
                <w:sz w:val="24"/>
                <w:szCs w:val="24"/>
              </w:rPr>
              <w:t>Financijska agencija,</w:t>
            </w:r>
          </w:p>
          <w:p w:rsidRPr="00A339F2" w:rsidR="00306E84" w:rsidP="00306E84" w:rsidRDefault="00306E84">
            <w:pPr>
              <w:spacing w:after="0" w:line="240" w:lineRule="auto"/>
              <w:jc w:val="center"/>
              <w:rPr>
                <w:rFonts w:ascii="Times New Roman" w:hAnsi="Times New Roman"/>
                <w:sz w:val="24"/>
                <w:szCs w:val="24"/>
              </w:rPr>
            </w:pPr>
            <w:r w:rsidRPr="00A339F2">
              <w:rPr>
                <w:rFonts w:ascii="Times New Roman" w:hAnsi="Times New Roman"/>
                <w:sz w:val="24"/>
                <w:szCs w:val="24"/>
              </w:rPr>
              <w:t>OIB:85821130368</w:t>
            </w:r>
          </w:p>
        </w:tc>
        <w:tc>
          <w:tcPr>
            <w:tcW w:w="878" w:type="pct"/>
            <w:tcBorders>
              <w:top w:val="single" w:color="auto" w:sz="4" w:space="0"/>
              <w:left w:val="single" w:color="auto" w:sz="4" w:space="0"/>
              <w:bottom w:val="single" w:color="auto" w:sz="4" w:space="0"/>
              <w:right w:val="single" w:color="auto" w:sz="4" w:space="0"/>
            </w:tcBorders>
          </w:tcPr>
          <w:p w:rsidRPr="00A339F2" w:rsidR="00306E84" w:rsidP="00306E84" w:rsidRDefault="00B10E42">
            <w:pPr>
              <w:spacing w:after="0" w:line="240" w:lineRule="auto"/>
              <w:jc w:val="center"/>
              <w:rPr>
                <w:rFonts w:ascii="Times New Roman" w:hAnsi="Times New Roman"/>
                <w:sz w:val="24"/>
                <w:szCs w:val="24"/>
              </w:rPr>
            </w:pPr>
            <w:r w:rsidRPr="00A339F2">
              <w:rPr>
                <w:rFonts w:ascii="Times New Roman" w:hAnsi="Times New Roman"/>
                <w:sz w:val="24"/>
                <w:szCs w:val="24"/>
              </w:rPr>
              <w:t>2.085,00</w:t>
            </w:r>
          </w:p>
        </w:tc>
        <w:tc>
          <w:tcPr>
            <w:tcW w:w="880" w:type="pct"/>
            <w:tcBorders>
              <w:top w:val="single" w:color="auto" w:sz="4" w:space="0"/>
              <w:left w:val="single" w:color="auto" w:sz="4" w:space="0"/>
              <w:bottom w:val="single" w:color="auto" w:sz="4" w:space="0"/>
              <w:right w:val="single" w:color="auto" w:sz="4" w:space="0"/>
            </w:tcBorders>
          </w:tcPr>
          <w:p w:rsidRPr="00A339F2" w:rsidR="00306E84" w:rsidP="00306E84" w:rsidRDefault="00B10E42">
            <w:pPr>
              <w:spacing w:after="0" w:line="240" w:lineRule="auto"/>
              <w:jc w:val="center"/>
              <w:rPr>
                <w:rFonts w:ascii="Times New Roman" w:hAnsi="Times New Roman"/>
                <w:sz w:val="24"/>
                <w:szCs w:val="24"/>
              </w:rPr>
            </w:pPr>
            <w:r w:rsidRPr="00A339F2">
              <w:rPr>
                <w:rFonts w:ascii="Times New Roman" w:hAnsi="Times New Roman"/>
                <w:sz w:val="24"/>
                <w:szCs w:val="24"/>
              </w:rPr>
              <w:t>2.085,00</w:t>
            </w:r>
          </w:p>
        </w:tc>
        <w:tc>
          <w:tcPr>
            <w:tcW w:w="841" w:type="pct"/>
            <w:tcBorders>
              <w:top w:val="single" w:color="auto" w:sz="4" w:space="0"/>
              <w:left w:val="single" w:color="auto" w:sz="4" w:space="0"/>
              <w:bottom w:val="single" w:color="auto" w:sz="4" w:space="0"/>
              <w:right w:val="single" w:color="auto" w:sz="4" w:space="0"/>
            </w:tcBorders>
          </w:tcPr>
          <w:p w:rsidRPr="00A339F2" w:rsidR="00306E84" w:rsidP="00306E84" w:rsidRDefault="00306E84">
            <w:pPr>
              <w:spacing w:after="0" w:line="240" w:lineRule="auto"/>
              <w:jc w:val="center"/>
              <w:rPr>
                <w:rFonts w:ascii="Times New Roman" w:hAnsi="Times New Roman"/>
                <w:sz w:val="24"/>
                <w:szCs w:val="24"/>
              </w:rPr>
            </w:pPr>
            <w:r w:rsidRPr="00A339F2">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A339F2" w:rsidR="00306E84" w:rsidP="00306E84" w:rsidRDefault="00306E84">
            <w:pPr>
              <w:spacing w:after="0" w:line="240" w:lineRule="auto"/>
              <w:rPr>
                <w:rFonts w:ascii="Times New Roman" w:hAnsi="Times New Roman"/>
                <w:sz w:val="24"/>
                <w:szCs w:val="24"/>
              </w:rPr>
            </w:pPr>
          </w:p>
        </w:tc>
      </w:tr>
      <w:tr w:rsidRPr="00A339F2" w:rsidR="00A339F2" w:rsidTr="00B10E42">
        <w:trPr>
          <w:trHeight w:val="552"/>
        </w:trPr>
        <w:tc>
          <w:tcPr>
            <w:tcW w:w="1442"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A339F2" w:rsidR="00306E84" w:rsidP="00306E84" w:rsidRDefault="00306E84">
            <w:pPr>
              <w:spacing w:after="0" w:line="240" w:lineRule="auto"/>
              <w:jc w:val="center"/>
              <w:rPr>
                <w:rFonts w:ascii="Times New Roman" w:hAnsi="Times New Roman"/>
                <w:sz w:val="24"/>
                <w:szCs w:val="24"/>
              </w:rPr>
            </w:pPr>
          </w:p>
          <w:p w:rsidRPr="00A339F2" w:rsidR="00306E84" w:rsidP="00306E84" w:rsidRDefault="00306E84">
            <w:pPr>
              <w:spacing w:after="0" w:line="240" w:lineRule="auto"/>
              <w:jc w:val="center"/>
              <w:rPr>
                <w:rFonts w:ascii="Times New Roman" w:hAnsi="Times New Roman"/>
                <w:sz w:val="24"/>
                <w:szCs w:val="24"/>
              </w:rPr>
            </w:pPr>
            <w:r w:rsidRPr="00A339F2">
              <w:rPr>
                <w:rFonts w:ascii="Times New Roman" w:hAnsi="Times New Roman"/>
                <w:sz w:val="24"/>
                <w:szCs w:val="24"/>
              </w:rPr>
              <w:t>UKUPNO</w:t>
            </w:r>
          </w:p>
          <w:p w:rsidRPr="00A339F2" w:rsidR="00F053EC" w:rsidP="00306E84" w:rsidRDefault="00F053EC">
            <w:pPr>
              <w:spacing w:after="0" w:line="240" w:lineRule="auto"/>
              <w:jc w:val="center"/>
              <w:rPr>
                <w:rFonts w:ascii="Times New Roman" w:hAnsi="Times New Roman"/>
                <w:sz w:val="24"/>
                <w:szCs w:val="24"/>
              </w:rPr>
            </w:pPr>
          </w:p>
        </w:tc>
        <w:tc>
          <w:tcPr>
            <w:tcW w:w="878"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A339F2" w:rsidR="0036250D" w:rsidP="00306E84" w:rsidRDefault="0036250D">
            <w:pPr>
              <w:spacing w:after="0" w:line="240" w:lineRule="auto"/>
              <w:jc w:val="center"/>
              <w:rPr>
                <w:rFonts w:ascii="Times New Roman" w:hAnsi="Times New Roman"/>
                <w:sz w:val="24"/>
                <w:szCs w:val="24"/>
              </w:rPr>
            </w:pPr>
          </w:p>
          <w:p w:rsidRPr="00A339F2" w:rsidR="00306E84" w:rsidP="00306E84" w:rsidRDefault="00B10E42">
            <w:pPr>
              <w:spacing w:after="0" w:line="240" w:lineRule="auto"/>
              <w:jc w:val="center"/>
              <w:rPr>
                <w:rFonts w:ascii="Times New Roman" w:hAnsi="Times New Roman"/>
                <w:sz w:val="24"/>
                <w:szCs w:val="24"/>
              </w:rPr>
            </w:pPr>
            <w:r w:rsidRPr="00A339F2">
              <w:rPr>
                <w:rFonts w:ascii="Times New Roman" w:hAnsi="Times New Roman"/>
                <w:sz w:val="24"/>
                <w:szCs w:val="24"/>
              </w:rPr>
              <w:fldChar w:fldCharType="begin"/>
            </w:r>
            <w:r w:rsidRPr="00A339F2">
              <w:rPr>
                <w:rFonts w:ascii="Times New Roman" w:hAnsi="Times New Roman"/>
                <w:sz w:val="24"/>
                <w:szCs w:val="24"/>
              </w:rPr>
              <w:instrText xml:space="preserve"> =SUM(ABOVE) </w:instrText>
            </w:r>
            <w:r w:rsidRPr="00A339F2">
              <w:rPr>
                <w:rFonts w:ascii="Times New Roman" w:hAnsi="Times New Roman"/>
                <w:sz w:val="24"/>
                <w:szCs w:val="24"/>
              </w:rPr>
              <w:fldChar w:fldCharType="separate"/>
            </w:r>
            <w:r w:rsidRPr="00A339F2">
              <w:rPr>
                <w:rFonts w:ascii="Times New Roman" w:hAnsi="Times New Roman"/>
                <w:noProof/>
                <w:sz w:val="24"/>
                <w:szCs w:val="24"/>
              </w:rPr>
              <w:t>372.016,99</w:t>
            </w:r>
            <w:r w:rsidRPr="00A339F2">
              <w:rPr>
                <w:rFonts w:ascii="Times New Roman" w:hAnsi="Times New Roman"/>
                <w:sz w:val="24"/>
                <w:szCs w:val="24"/>
              </w:rPr>
              <w:fldChar w:fldCharType="end"/>
            </w:r>
          </w:p>
        </w:tc>
        <w:tc>
          <w:tcPr>
            <w:tcW w:w="88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A339F2" w:rsidR="0036250D" w:rsidP="00306E84" w:rsidRDefault="0036250D">
            <w:pPr>
              <w:spacing w:after="0" w:line="240" w:lineRule="auto"/>
              <w:jc w:val="center"/>
              <w:rPr>
                <w:rFonts w:ascii="Times New Roman" w:hAnsi="Times New Roman"/>
                <w:sz w:val="24"/>
                <w:szCs w:val="24"/>
              </w:rPr>
            </w:pPr>
          </w:p>
          <w:p w:rsidRPr="00A339F2" w:rsidR="00306E84" w:rsidP="0036250D" w:rsidRDefault="00B10E42">
            <w:pPr>
              <w:spacing w:after="0" w:line="240" w:lineRule="auto"/>
              <w:jc w:val="center"/>
              <w:rPr>
                <w:rFonts w:ascii="Times New Roman" w:hAnsi="Times New Roman"/>
                <w:sz w:val="24"/>
                <w:szCs w:val="24"/>
              </w:rPr>
            </w:pPr>
            <w:r w:rsidRPr="00A339F2">
              <w:rPr>
                <w:rFonts w:ascii="Times New Roman" w:hAnsi="Times New Roman"/>
                <w:sz w:val="24"/>
                <w:szCs w:val="24"/>
              </w:rPr>
              <w:fldChar w:fldCharType="begin"/>
            </w:r>
            <w:r w:rsidRPr="00A339F2">
              <w:rPr>
                <w:rFonts w:ascii="Times New Roman" w:hAnsi="Times New Roman"/>
                <w:sz w:val="24"/>
                <w:szCs w:val="24"/>
              </w:rPr>
              <w:instrText xml:space="preserve"> =SUM(ABOVE) </w:instrText>
            </w:r>
            <w:r w:rsidRPr="00A339F2">
              <w:rPr>
                <w:rFonts w:ascii="Times New Roman" w:hAnsi="Times New Roman"/>
                <w:sz w:val="24"/>
                <w:szCs w:val="24"/>
              </w:rPr>
              <w:fldChar w:fldCharType="separate"/>
            </w:r>
            <w:r w:rsidRPr="00A339F2">
              <w:rPr>
                <w:rFonts w:ascii="Times New Roman" w:hAnsi="Times New Roman"/>
                <w:noProof/>
                <w:sz w:val="24"/>
                <w:szCs w:val="24"/>
              </w:rPr>
              <w:t>372.016,99</w:t>
            </w:r>
            <w:r w:rsidRPr="00A339F2">
              <w:rPr>
                <w:rFonts w:ascii="Times New Roman" w:hAnsi="Times New Roman"/>
                <w:sz w:val="24"/>
                <w:szCs w:val="24"/>
              </w:rPr>
              <w:fldChar w:fldCharType="end"/>
            </w:r>
          </w:p>
        </w:tc>
        <w:tc>
          <w:tcPr>
            <w:tcW w:w="841"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A339F2" w:rsidR="0036250D" w:rsidP="00306E84" w:rsidRDefault="0036250D">
            <w:pPr>
              <w:spacing w:after="0" w:line="240" w:lineRule="auto"/>
              <w:jc w:val="center"/>
              <w:rPr>
                <w:rFonts w:ascii="Times New Roman" w:hAnsi="Times New Roman"/>
                <w:sz w:val="24"/>
                <w:szCs w:val="24"/>
              </w:rPr>
            </w:pPr>
          </w:p>
          <w:p w:rsidRPr="00A339F2" w:rsidR="00306E84" w:rsidP="00306E84" w:rsidRDefault="00306E84">
            <w:pPr>
              <w:spacing w:after="0" w:line="240" w:lineRule="auto"/>
              <w:jc w:val="center"/>
              <w:rPr>
                <w:rFonts w:ascii="Times New Roman" w:hAnsi="Times New Roman"/>
                <w:sz w:val="24"/>
                <w:szCs w:val="24"/>
              </w:rPr>
            </w:pPr>
            <w:r w:rsidRPr="00A339F2">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A339F2" w:rsidR="00306E84" w:rsidP="00306E84" w:rsidRDefault="00306E84">
            <w:pPr>
              <w:spacing w:after="0" w:line="240" w:lineRule="auto"/>
              <w:rPr>
                <w:rFonts w:ascii="Times New Roman" w:hAnsi="Times New Roman"/>
                <w:sz w:val="24"/>
                <w:szCs w:val="24"/>
              </w:rPr>
            </w:pPr>
          </w:p>
        </w:tc>
      </w:tr>
    </w:tbl>
    <w:p w:rsidRPr="00306E84" w:rsidR="00306E84" w:rsidP="00306E84" w:rsidRDefault="00306E84">
      <w:pPr>
        <w:rPr>
          <w:rFonts w:ascii="Times New Roman" w:hAnsi="Times New Roman"/>
          <w:sz w:val="24"/>
          <w:szCs w:val="24"/>
        </w:rPr>
      </w:pPr>
    </w:p>
    <w:p w:rsidR="00B10E42" w:rsidP="0085216E" w:rsidRDefault="00B10E42">
      <w:pPr>
        <w:spacing w:after="0" w:line="240" w:lineRule="auto"/>
        <w:ind w:firstLine="720"/>
        <w:jc w:val="both"/>
        <w:rPr>
          <w:rFonts w:ascii="Times New Roman" w:hAnsi="Times New Roman" w:eastAsia="Times New Roman"/>
          <w:sz w:val="24"/>
          <w:szCs w:val="24"/>
          <w:lang w:eastAsia="hr-HR"/>
        </w:rPr>
      </w:pPr>
    </w:p>
    <w:p w:rsidR="00B10E42" w:rsidP="00B10E42" w:rsidRDefault="00B10E42">
      <w:pPr>
        <w:spacing w:after="0" w:line="240" w:lineRule="auto"/>
        <w:ind w:firstLine="720"/>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Utvrđuje se da nitko od stečajnih vjerovnika u postupku nije osporio tražbine II. višeg isplatnog reda koje su ispitane na ovom ročištu</w:t>
      </w:r>
      <w:r w:rsidRPr="002C161C">
        <w:rPr>
          <w:rFonts w:ascii="Times New Roman" w:hAnsi="Times New Roman" w:eastAsia="Times New Roman"/>
          <w:sz w:val="24"/>
          <w:szCs w:val="24"/>
          <w:lang w:eastAsia="hr-HR"/>
        </w:rPr>
        <w:t>.</w:t>
      </w:r>
    </w:p>
    <w:p w:rsidR="00B10E42" w:rsidP="0085216E" w:rsidRDefault="00B10E42">
      <w:pPr>
        <w:spacing w:after="0" w:line="240" w:lineRule="auto"/>
        <w:ind w:firstLine="720"/>
        <w:jc w:val="both"/>
        <w:rPr>
          <w:rFonts w:ascii="Times New Roman" w:hAnsi="Times New Roman" w:eastAsia="Times New Roman"/>
          <w:sz w:val="24"/>
          <w:szCs w:val="24"/>
          <w:lang w:eastAsia="hr-HR"/>
        </w:rPr>
      </w:pPr>
    </w:p>
    <w:p w:rsidR="00B10E42" w:rsidP="0085216E" w:rsidRDefault="00B10E42">
      <w:pPr>
        <w:spacing w:after="0" w:line="240" w:lineRule="auto"/>
        <w:ind w:firstLine="720"/>
        <w:jc w:val="both"/>
        <w:rPr>
          <w:rFonts w:ascii="Times New Roman" w:hAnsi="Times New Roman" w:eastAsia="Times New Roman"/>
          <w:sz w:val="24"/>
          <w:szCs w:val="24"/>
          <w:lang w:eastAsia="hr-HR"/>
        </w:rPr>
      </w:pPr>
    </w:p>
    <w:p w:rsidRPr="006C4130" w:rsidR="0085216E" w:rsidP="0085216E" w:rsidRDefault="0085216E">
      <w:pPr>
        <w:spacing w:after="0" w:line="240" w:lineRule="auto"/>
        <w:ind w:firstLine="720"/>
        <w:jc w:val="both"/>
        <w:rPr>
          <w:rFonts w:ascii="Times New Roman" w:hAnsi="Times New Roman" w:eastAsia="Times New Roman"/>
          <w:sz w:val="24"/>
          <w:szCs w:val="24"/>
          <w:lang w:eastAsia="hr-HR"/>
        </w:rPr>
      </w:pPr>
      <w:r w:rsidRPr="006C4130">
        <w:rPr>
          <w:rFonts w:ascii="Times New Roman" w:hAnsi="Times New Roman" w:eastAsia="Times New Roman"/>
          <w:sz w:val="24"/>
          <w:szCs w:val="24"/>
          <w:lang w:eastAsia="hr-HR"/>
        </w:rPr>
        <w:t>Sud donosi</w:t>
      </w:r>
    </w:p>
    <w:p w:rsidRPr="006C4130" w:rsidR="0085216E" w:rsidP="0085216E" w:rsidRDefault="0085216E">
      <w:pPr>
        <w:spacing w:after="0" w:line="240" w:lineRule="auto"/>
        <w:jc w:val="center"/>
        <w:rPr>
          <w:rFonts w:ascii="Times New Roman" w:hAnsi="Times New Roman" w:eastAsia="Times New Roman"/>
          <w:sz w:val="24"/>
          <w:szCs w:val="24"/>
          <w:lang w:eastAsia="hr-HR"/>
        </w:rPr>
      </w:pPr>
      <w:r w:rsidRPr="006C4130">
        <w:rPr>
          <w:rFonts w:ascii="Times New Roman" w:hAnsi="Times New Roman" w:eastAsia="Times New Roman"/>
          <w:sz w:val="24"/>
          <w:szCs w:val="24"/>
          <w:lang w:eastAsia="hr-HR"/>
        </w:rPr>
        <w:t>r j e š e nj e</w:t>
      </w:r>
    </w:p>
    <w:p w:rsidRPr="006C4130" w:rsidR="0085216E" w:rsidP="0085216E" w:rsidRDefault="0085216E">
      <w:pPr>
        <w:spacing w:after="0" w:line="240" w:lineRule="auto"/>
        <w:jc w:val="both"/>
        <w:rPr>
          <w:rFonts w:ascii="Times New Roman" w:hAnsi="Times New Roman" w:eastAsia="Times New Roman"/>
          <w:sz w:val="24"/>
          <w:szCs w:val="24"/>
          <w:lang w:eastAsia="hr-HR"/>
        </w:rPr>
      </w:pPr>
    </w:p>
    <w:p w:rsidRPr="00306E84" w:rsidR="0085216E" w:rsidP="0085216E" w:rsidRDefault="0085216E">
      <w:pPr>
        <w:spacing w:after="0" w:line="240" w:lineRule="auto"/>
        <w:ind w:firstLine="708"/>
        <w:jc w:val="both"/>
        <w:rPr>
          <w:rFonts w:ascii="Times New Roman" w:hAnsi="Times New Roman" w:eastAsia="Times New Roman"/>
          <w:sz w:val="24"/>
          <w:szCs w:val="24"/>
          <w:lang w:eastAsia="hr-HR"/>
        </w:rPr>
      </w:pPr>
      <w:r w:rsidRPr="00306E84">
        <w:rPr>
          <w:rFonts w:ascii="Times New Roman" w:hAnsi="Times New Roman" w:eastAsia="Times New Roman"/>
          <w:sz w:val="24"/>
          <w:szCs w:val="24"/>
          <w:lang w:eastAsia="hr-HR"/>
        </w:rPr>
        <w:t xml:space="preserve">Tražbine II. višeg isplatnog reda ispitane na ovom ispitnom ročištu smatraju se </w:t>
      </w:r>
      <w:r w:rsidRPr="00094EEC">
        <w:rPr>
          <w:rFonts w:ascii="Times New Roman" w:hAnsi="Times New Roman" w:eastAsia="Times New Roman"/>
          <w:sz w:val="24"/>
          <w:szCs w:val="24"/>
          <w:lang w:eastAsia="hr-HR"/>
        </w:rPr>
        <w:t xml:space="preserve">utvrđenima u iznosu od </w:t>
      </w:r>
      <w:r w:rsidRPr="00094EEC" w:rsidR="00B10E42">
        <w:rPr>
          <w:rFonts w:ascii="Times New Roman" w:hAnsi="Times New Roman" w:eastAsia="Times New Roman"/>
          <w:sz w:val="24"/>
          <w:szCs w:val="24"/>
          <w:lang w:eastAsia="hr-HR"/>
        </w:rPr>
        <w:t>372.016,99</w:t>
      </w:r>
      <w:r w:rsidRPr="00094EEC">
        <w:rPr>
          <w:rFonts w:ascii="Times New Roman" w:hAnsi="Times New Roman" w:eastAsia="Times New Roman"/>
          <w:bCs/>
          <w:sz w:val="24"/>
          <w:szCs w:val="24"/>
          <w:lang w:eastAsia="hr-HR"/>
        </w:rPr>
        <w:t xml:space="preserve"> </w:t>
      </w:r>
      <w:r w:rsidRPr="00094EEC">
        <w:rPr>
          <w:rFonts w:ascii="Times New Roman" w:hAnsi="Times New Roman" w:eastAsia="Times New Roman"/>
          <w:sz w:val="24"/>
          <w:szCs w:val="24"/>
          <w:lang w:eastAsia="hr-HR"/>
        </w:rPr>
        <w:t xml:space="preserve">kn, te će se sačiniti posebna tablica i rješenje o ispitanim </w:t>
      </w:r>
      <w:r w:rsidRPr="00306E84">
        <w:rPr>
          <w:rFonts w:ascii="Times New Roman" w:hAnsi="Times New Roman" w:eastAsia="Times New Roman"/>
          <w:sz w:val="24"/>
          <w:szCs w:val="24"/>
          <w:lang w:eastAsia="hr-HR"/>
        </w:rPr>
        <w:t xml:space="preserve">tražbinama, u skladu s čl. </w:t>
      </w:r>
      <w:r w:rsidRPr="00306E84" w:rsidR="00306E84">
        <w:rPr>
          <w:rFonts w:ascii="Times New Roman" w:hAnsi="Times New Roman" w:eastAsia="Times New Roman"/>
          <w:sz w:val="24"/>
          <w:szCs w:val="24"/>
          <w:lang w:eastAsia="hr-HR"/>
        </w:rPr>
        <w:t>264. i 265.</w:t>
      </w:r>
      <w:r w:rsidRPr="00306E84">
        <w:rPr>
          <w:rFonts w:ascii="Times New Roman" w:hAnsi="Times New Roman" w:eastAsia="Times New Roman"/>
          <w:sz w:val="24"/>
          <w:szCs w:val="24"/>
          <w:lang w:eastAsia="hr-HR"/>
        </w:rPr>
        <w:t xml:space="preserve"> SZ-a.</w:t>
      </w:r>
    </w:p>
    <w:p w:rsidR="0085216E" w:rsidP="0085216E" w:rsidRDefault="0085216E">
      <w:pPr>
        <w:spacing w:after="0" w:line="240" w:lineRule="auto"/>
        <w:ind w:firstLine="708"/>
        <w:jc w:val="both"/>
        <w:rPr>
          <w:rFonts w:ascii="Times New Roman" w:hAnsi="Times New Roman" w:eastAsia="Times New Roman"/>
          <w:sz w:val="24"/>
          <w:szCs w:val="24"/>
          <w:lang w:eastAsia="hr-HR"/>
        </w:rPr>
      </w:pPr>
    </w:p>
    <w:p w:rsidR="002F6281" w:rsidP="0085216E" w:rsidRDefault="002F6281">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Prisutni se obavještavaju da sukladno čl. 260. st. 4. SZ-a izlučna i razlučna prava nisu predmet ispitivanja. </w:t>
      </w:r>
    </w:p>
    <w:p w:rsidRPr="0085216E" w:rsidR="006C4130" w:rsidP="0085216E" w:rsidRDefault="006C4130">
      <w:pPr>
        <w:spacing w:after="0" w:line="240" w:lineRule="auto"/>
        <w:ind w:firstLine="708"/>
        <w:jc w:val="both"/>
        <w:rPr>
          <w:rFonts w:ascii="Times New Roman" w:hAnsi="Times New Roman" w:eastAsia="Times New Roman"/>
          <w:sz w:val="24"/>
          <w:szCs w:val="24"/>
          <w:lang w:eastAsia="hr-HR"/>
        </w:rPr>
      </w:pP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Sud donosi </w:t>
      </w: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p>
    <w:p w:rsidR="0085216E" w:rsidP="0085216E" w:rsidRDefault="0085216E">
      <w:pPr>
        <w:spacing w:after="0" w:line="240" w:lineRule="auto"/>
        <w:jc w:val="center"/>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r j e š e nj e</w:t>
      </w:r>
    </w:p>
    <w:p w:rsidRPr="0085216E" w:rsidR="002F6281" w:rsidP="0085216E" w:rsidRDefault="002F6281">
      <w:pPr>
        <w:spacing w:after="0" w:line="240" w:lineRule="auto"/>
        <w:jc w:val="center"/>
        <w:rPr>
          <w:rFonts w:ascii="Times New Roman" w:hAnsi="Times New Roman" w:eastAsia="Times New Roman"/>
          <w:sz w:val="24"/>
          <w:szCs w:val="24"/>
          <w:lang w:eastAsia="hr-HR"/>
        </w:rPr>
      </w:pPr>
    </w:p>
    <w:p w:rsidRPr="0085216E" w:rsidR="0085216E" w:rsidP="0085216E" w:rsidRDefault="002F6281">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Rješenje o utvrđenim i osporenim tražbinama iz čl. 265. SZ-a slijedi pisanim putem.</w:t>
      </w: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DC24BE" w:rsidR="00DC24BE" w:rsidP="00DC24BE" w:rsidRDefault="00DC24BE">
      <w:pPr>
        <w:spacing w:after="0" w:line="240" w:lineRule="auto"/>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ab/>
        <w:t>Sud donosi</w:t>
      </w:r>
    </w:p>
    <w:p w:rsidRPr="00DC24BE" w:rsidR="00DC24BE" w:rsidP="00DC24BE" w:rsidRDefault="00DC24BE">
      <w:pPr>
        <w:spacing w:after="0" w:line="240" w:lineRule="auto"/>
        <w:jc w:val="center"/>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z a k lj u č a k</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ab/>
        <w:t xml:space="preserve">U skladu sa čl. 130. st. 4. SZ-a spajaju se ispitno i izvještajno ročište te se prelazi na </w:t>
      </w:r>
    </w:p>
    <w:p w:rsidRPr="00DC24BE" w:rsidR="00DC24BE" w:rsidP="00DC24BE" w:rsidRDefault="00DC24BE">
      <w:pPr>
        <w:spacing w:after="0" w:line="240" w:lineRule="auto"/>
        <w:jc w:val="center"/>
        <w:rPr>
          <w:rFonts w:ascii="Times New Roman" w:hAnsi="Times New Roman" w:eastAsia="Times New Roman"/>
          <w:sz w:val="24"/>
          <w:szCs w:val="24"/>
          <w:lang w:eastAsia="hr-HR"/>
        </w:rPr>
      </w:pPr>
    </w:p>
    <w:p w:rsidR="003676A5" w:rsidP="00DC24BE" w:rsidRDefault="00DC24BE">
      <w:pPr>
        <w:spacing w:after="0" w:line="240" w:lineRule="auto"/>
        <w:jc w:val="center"/>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IZVJEŠTAJNO ROČIŠTE</w:t>
      </w:r>
    </w:p>
    <w:p w:rsidR="00DC24BE" w:rsidP="00DC24BE" w:rsidRDefault="00DC24BE">
      <w:pPr>
        <w:spacing w:after="0" w:line="240" w:lineRule="auto"/>
        <w:jc w:val="center"/>
        <w:rPr>
          <w:rFonts w:ascii="Times New Roman" w:hAnsi="Times New Roman" w:eastAsia="Times New Roman"/>
          <w:sz w:val="24"/>
          <w:szCs w:val="24"/>
          <w:lang w:eastAsia="hr-HR"/>
        </w:rPr>
      </w:pPr>
    </w:p>
    <w:p w:rsidR="00DC24BE" w:rsidP="00DC24BE" w:rsidRDefault="00DC24BE">
      <w:pPr>
        <w:spacing w:after="0" w:line="240" w:lineRule="auto"/>
        <w:jc w:val="both"/>
        <w:rPr>
          <w:rFonts w:ascii="Times New Roman" w:hAnsi="Times New Roman" w:eastAsia="Times New Roman"/>
          <w:sz w:val="24"/>
          <w:szCs w:val="24"/>
          <w:lang w:eastAsia="hr-HR"/>
        </w:rPr>
      </w:pPr>
    </w:p>
    <w:p w:rsidR="00DC24BE" w:rsidP="00B10E42"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 xml:space="preserve">Poziv za izvještajno ročište objavljen je na mrežnoj stranici e-Oglasne ploče dana </w:t>
      </w:r>
      <w:r w:rsidR="00B10E42">
        <w:rPr>
          <w:rFonts w:ascii="Times New Roman" w:hAnsi="Times New Roman" w:eastAsia="Times New Roman"/>
          <w:sz w:val="24"/>
          <w:szCs w:val="24"/>
          <w:lang w:eastAsia="hr-HR"/>
        </w:rPr>
        <w:t>4</w:t>
      </w:r>
      <w:r w:rsidRPr="003D557F" w:rsidR="00B10E42">
        <w:rPr>
          <w:rFonts w:ascii="Times New Roman" w:hAnsi="Times New Roman" w:eastAsia="Times New Roman"/>
          <w:sz w:val="24"/>
          <w:szCs w:val="24"/>
          <w:lang w:eastAsia="hr-HR"/>
        </w:rPr>
        <w:t xml:space="preserve">. </w:t>
      </w:r>
      <w:r w:rsidR="00B10E42">
        <w:rPr>
          <w:rFonts w:ascii="Times New Roman" w:hAnsi="Times New Roman" w:eastAsia="Times New Roman"/>
          <w:sz w:val="24"/>
          <w:szCs w:val="24"/>
          <w:lang w:eastAsia="hr-HR"/>
        </w:rPr>
        <w:t>prosinca</w:t>
      </w:r>
      <w:r w:rsidRPr="003D557F" w:rsidR="00B10E42">
        <w:rPr>
          <w:rFonts w:ascii="Times New Roman" w:hAnsi="Times New Roman" w:eastAsia="Times New Roman"/>
          <w:sz w:val="24"/>
          <w:szCs w:val="24"/>
          <w:lang w:eastAsia="hr-HR"/>
        </w:rPr>
        <w:t xml:space="preserve"> 201</w:t>
      </w:r>
      <w:r w:rsidR="00B10E42">
        <w:rPr>
          <w:rFonts w:ascii="Times New Roman" w:hAnsi="Times New Roman" w:eastAsia="Times New Roman"/>
          <w:sz w:val="24"/>
          <w:szCs w:val="24"/>
          <w:lang w:eastAsia="hr-HR"/>
        </w:rPr>
        <w:t>9</w:t>
      </w:r>
      <w:r w:rsidRPr="003D557F" w:rsidR="00B10E42">
        <w:rPr>
          <w:rFonts w:ascii="Times New Roman" w:hAnsi="Times New Roman" w:eastAsia="Times New Roman"/>
          <w:sz w:val="24"/>
          <w:szCs w:val="24"/>
          <w:lang w:eastAsia="hr-HR"/>
        </w:rPr>
        <w:t>.</w:t>
      </w:r>
      <w:r w:rsidR="00B10E42">
        <w:rPr>
          <w:rFonts w:ascii="Times New Roman" w:hAnsi="Times New Roman" w:eastAsia="Times New Roman"/>
          <w:sz w:val="24"/>
          <w:szCs w:val="24"/>
          <w:lang w:eastAsia="hr-HR"/>
        </w:rPr>
        <w:t xml:space="preserve"> i 24. ožujka 2020.</w:t>
      </w:r>
    </w:p>
    <w:p w:rsidR="00B10E42" w:rsidP="00B10E42" w:rsidRDefault="00B10E42">
      <w:pPr>
        <w:spacing w:after="0" w:line="240" w:lineRule="auto"/>
        <w:ind w:firstLine="708"/>
        <w:jc w:val="both"/>
        <w:rPr>
          <w:rFonts w:ascii="Times New Roman" w:hAnsi="Times New Roman" w:eastAsia="Times New Roman"/>
          <w:sz w:val="24"/>
          <w:szCs w:val="24"/>
          <w:lang w:eastAsia="hr-HR"/>
        </w:rPr>
      </w:pPr>
    </w:p>
    <w:p w:rsidR="00DC24BE" w:rsidP="00DC24BE" w:rsidRDefault="00DC24BE">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Utvrđuje se da su na izvještajnom ročištu prisutni vjerovnici koji su bili prisutni na ispitnom ročištu.</w:t>
      </w:r>
    </w:p>
    <w:p w:rsidR="00DC24BE" w:rsidP="0085216E" w:rsidRDefault="00DC24BE">
      <w:pPr>
        <w:spacing w:after="0" w:line="240" w:lineRule="auto"/>
        <w:jc w:val="center"/>
        <w:rPr>
          <w:rFonts w:ascii="Times New Roman" w:hAnsi="Times New Roman" w:eastAsia="Times New Roman"/>
          <w:sz w:val="24"/>
          <w:szCs w:val="24"/>
          <w:lang w:eastAsia="hr-HR"/>
        </w:rPr>
      </w:pPr>
    </w:p>
    <w:p w:rsidRPr="00A339F2"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 xml:space="preserve">Utvrđuje se da je stečajni upravitelj dostavio Izvješće o gospodarskom položaju </w:t>
      </w:r>
      <w:r w:rsidRPr="00A339F2">
        <w:rPr>
          <w:rFonts w:ascii="Times New Roman" w:hAnsi="Times New Roman" w:eastAsia="Times New Roman"/>
          <w:sz w:val="24"/>
          <w:szCs w:val="24"/>
          <w:lang w:eastAsia="hr-HR"/>
        </w:rPr>
        <w:t xml:space="preserve">stečajnog dužnika, a koje je izvješće objavljeno na e-Oglasnoj ploči dana </w:t>
      </w:r>
      <w:r w:rsidRPr="00A339F2" w:rsidR="00ED4927">
        <w:rPr>
          <w:rFonts w:ascii="Times New Roman" w:hAnsi="Times New Roman" w:eastAsia="Times New Roman"/>
          <w:sz w:val="24"/>
          <w:szCs w:val="24"/>
          <w:lang w:eastAsia="hr-HR"/>
        </w:rPr>
        <w:t>16</w:t>
      </w:r>
      <w:r w:rsidRPr="00A339F2">
        <w:rPr>
          <w:rFonts w:ascii="Times New Roman" w:hAnsi="Times New Roman" w:eastAsia="Times New Roman"/>
          <w:sz w:val="24"/>
          <w:szCs w:val="24"/>
          <w:lang w:eastAsia="hr-HR"/>
        </w:rPr>
        <w:t xml:space="preserve">. </w:t>
      </w:r>
      <w:r w:rsidRPr="00A339F2" w:rsidR="00ED4927">
        <w:rPr>
          <w:rFonts w:ascii="Times New Roman" w:hAnsi="Times New Roman" w:eastAsia="Times New Roman"/>
          <w:sz w:val="24"/>
          <w:szCs w:val="24"/>
          <w:lang w:eastAsia="hr-HR"/>
        </w:rPr>
        <w:t>travnja</w:t>
      </w:r>
      <w:r w:rsidRPr="00A339F2">
        <w:rPr>
          <w:rFonts w:ascii="Times New Roman" w:hAnsi="Times New Roman" w:eastAsia="Times New Roman"/>
          <w:sz w:val="24"/>
          <w:szCs w:val="24"/>
          <w:lang w:eastAsia="hr-HR"/>
        </w:rPr>
        <w:t xml:space="preserve"> 2020.</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Utvrđuje se da su na izvještajnom ročištu nazočni vjerovnici kojima je utvrđena tražbina:</w:t>
      </w:r>
    </w:p>
    <w:p w:rsidRPr="00094EEC" w:rsidR="00DC24BE" w:rsidP="00DC24BE" w:rsidRDefault="00DC24BE">
      <w:pPr>
        <w:spacing w:after="0" w:line="240" w:lineRule="auto"/>
        <w:jc w:val="both"/>
        <w:rPr>
          <w:rFonts w:ascii="Times New Roman" w:hAnsi="Times New Roman" w:eastAsia="Times New Roman"/>
          <w:sz w:val="24"/>
          <w:szCs w:val="24"/>
          <w:lang w:eastAsia="hr-HR"/>
        </w:rPr>
      </w:pPr>
      <w:r w:rsidRPr="00094EEC">
        <w:rPr>
          <w:rFonts w:ascii="Times New Roman" w:hAnsi="Times New Roman" w:eastAsia="Times New Roman"/>
          <w:sz w:val="24"/>
          <w:szCs w:val="24"/>
          <w:lang w:eastAsia="hr-HR"/>
        </w:rPr>
        <w:lastRenderedPageBreak/>
        <w:t xml:space="preserve">-  vjerovniku RH, Ministarstvo financija, utvrđena tražbina u ukupnom iznosu od </w:t>
      </w:r>
      <w:r w:rsidRPr="00094EEC" w:rsidR="00A339F2">
        <w:rPr>
          <w:rFonts w:ascii="Times New Roman" w:hAnsi="Times New Roman" w:eastAsia="Times New Roman"/>
          <w:sz w:val="24"/>
          <w:szCs w:val="24"/>
          <w:lang w:eastAsia="hr-HR"/>
        </w:rPr>
        <w:t>374.298,64</w:t>
      </w:r>
      <w:r w:rsidRPr="00094EEC">
        <w:rPr>
          <w:rFonts w:ascii="Times New Roman" w:hAnsi="Times New Roman" w:eastAsia="Times New Roman"/>
          <w:sz w:val="24"/>
          <w:szCs w:val="24"/>
          <w:lang w:eastAsia="hr-HR"/>
        </w:rPr>
        <w:t xml:space="preserve"> kn</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 xml:space="preserve">Stečajni sudac objavljuje da je predmet današnjeg izvještajnog ročišta donošenje odluka sukladno čl. 107. i čl. 227. SZ-a. </w:t>
      </w: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 xml:space="preserve">Poziva se stečajni upravitelj podnijeti izvješće o tijeku stečajnog postupka i stanju stečajne mase stečajnog dužnika. </w:t>
      </w: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p>
    <w:p w:rsidRPr="00DC24BE" w:rsidR="00DC24BE" w:rsidP="00DC24BE" w:rsidRDefault="00DC24BE">
      <w:pPr>
        <w:spacing w:after="0" w:line="240" w:lineRule="auto"/>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ab/>
        <w:t xml:space="preserve">Stečajni upravitelj Damir Katić ukratko izlaže svoje izvješće. Nadodaje </w:t>
      </w:r>
      <w:r w:rsidR="00094EEC">
        <w:rPr>
          <w:rFonts w:ascii="Times New Roman" w:hAnsi="Times New Roman" w:eastAsia="Times New Roman"/>
          <w:sz w:val="24"/>
          <w:szCs w:val="24"/>
          <w:lang w:eastAsia="hr-HR"/>
        </w:rPr>
        <w:t>da je i nakon sastavljanja predmetnog izvješća i nadalje pokušavao od društva koje je vodilo knjigovodstvene poslove stečajnog dužnika dobiti neku relevantnu dokumentaciju, ali da to nije uspio. Stoga u cijelosti ostaje kod svih navoda istaknutih u svojem izvješću te predlaže donošenje odluka na ovoj skupštini kako je to navedeno u samom izvješću.</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ab/>
        <w:t xml:space="preserve"> Stečajni upravitelj predlaže vjerovnicima da na ovom ročištu donesu slijedeće: </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jc w:val="center"/>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O D L U K E</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A339F2" w:rsidR="00A339F2" w:rsidP="00A339F2" w:rsidRDefault="00A339F2">
      <w:pPr>
        <w:pStyle w:val="Default"/>
      </w:pPr>
    </w:p>
    <w:p w:rsidRPr="00A339F2" w:rsidR="00A339F2" w:rsidP="00A339F2" w:rsidRDefault="00A339F2">
      <w:pPr>
        <w:pStyle w:val="Default"/>
        <w:numPr>
          <w:ilvl w:val="0"/>
          <w:numId w:val="8"/>
        </w:numPr>
        <w:spacing w:after="27"/>
      </w:pPr>
      <w:r w:rsidRPr="00A339F2">
        <w:t xml:space="preserve">Prihvaća se izvješće stečajnog upravitelja u cijelosti </w:t>
      </w:r>
    </w:p>
    <w:p w:rsidRPr="00A339F2" w:rsidR="00A339F2" w:rsidP="00A339F2" w:rsidRDefault="00A339F2">
      <w:pPr>
        <w:pStyle w:val="Default"/>
        <w:numPr>
          <w:ilvl w:val="0"/>
          <w:numId w:val="8"/>
        </w:numPr>
        <w:spacing w:after="27"/>
      </w:pPr>
      <w:r w:rsidRPr="00A339F2">
        <w:t xml:space="preserve">Poslovanje stečajnog dužnika neće se nastavljati </w:t>
      </w:r>
    </w:p>
    <w:p w:rsidRPr="00A339F2" w:rsidR="00A339F2" w:rsidP="00A339F2" w:rsidRDefault="00A339F2">
      <w:pPr>
        <w:pStyle w:val="Default"/>
        <w:numPr>
          <w:ilvl w:val="0"/>
          <w:numId w:val="8"/>
        </w:numPr>
        <w:spacing w:after="27"/>
      </w:pPr>
      <w:r w:rsidRPr="00A339F2">
        <w:t xml:space="preserve">Prihvaća se predračun troškova za naredno razdoblje od 12 mjeseci </w:t>
      </w:r>
    </w:p>
    <w:p w:rsidRPr="00A339F2" w:rsidR="00A339F2" w:rsidP="00A339F2" w:rsidRDefault="00A339F2">
      <w:pPr>
        <w:pStyle w:val="Default"/>
        <w:numPr>
          <w:ilvl w:val="0"/>
          <w:numId w:val="8"/>
        </w:numPr>
        <w:spacing w:after="27"/>
      </w:pPr>
      <w:r w:rsidRPr="00A339F2">
        <w:t xml:space="preserve">Prihvaća se obračun do sada učinjenih troškova </w:t>
      </w:r>
    </w:p>
    <w:p w:rsidRPr="00DC24BE" w:rsidR="00DC24BE" w:rsidP="00DC24BE" w:rsidRDefault="00DC24BE">
      <w:pPr>
        <w:spacing w:after="0" w:line="240" w:lineRule="auto"/>
        <w:ind w:left="720"/>
        <w:contextualSpacing/>
        <w:jc w:val="both"/>
        <w:rPr>
          <w:rFonts w:ascii="Times New Roman" w:hAnsi="Times New Roman" w:eastAsia="Times New Roman"/>
          <w:sz w:val="24"/>
          <w:szCs w:val="24"/>
          <w:lang w:eastAsia="hr-HR"/>
        </w:rPr>
      </w:pPr>
    </w:p>
    <w:p w:rsidRPr="00DC24BE" w:rsidR="00DC24BE" w:rsidP="00DC24BE" w:rsidRDefault="00DC24BE">
      <w:pPr>
        <w:spacing w:after="0" w:line="240" w:lineRule="auto"/>
        <w:ind w:left="720"/>
        <w:contextualSpacing/>
        <w:jc w:val="both"/>
        <w:rPr>
          <w:rFonts w:ascii="Times New Roman" w:hAnsi="Times New Roman" w:eastAsia="Times New Roman"/>
          <w:sz w:val="24"/>
          <w:szCs w:val="24"/>
          <w:lang w:eastAsia="hr-HR"/>
        </w:rPr>
      </w:pPr>
    </w:p>
    <w:p w:rsidRPr="00DC24BE" w:rsidR="00DC24BE" w:rsidP="00DC24BE" w:rsidRDefault="00DC24BE">
      <w:pPr>
        <w:spacing w:after="0" w:line="240" w:lineRule="auto"/>
        <w:jc w:val="both"/>
        <w:rPr>
          <w:rFonts w:ascii="Times New Roman" w:hAnsi="Times New Roman" w:eastAsia="Times New Roman"/>
          <w:sz w:val="24"/>
          <w:szCs w:val="24"/>
          <w:lang w:val="pl-PL"/>
        </w:rPr>
      </w:pPr>
      <w:r w:rsidRPr="00DC24BE">
        <w:rPr>
          <w:rFonts w:ascii="Times New Roman" w:hAnsi="Times New Roman" w:eastAsia="Times New Roman"/>
          <w:sz w:val="24"/>
          <w:szCs w:val="24"/>
          <w:lang w:val="pl-PL"/>
        </w:rPr>
        <w:tab/>
        <w:t xml:space="preserve">Utvrđuje se da je stečajni upravitelj za svaku gore navedenu točku dao kratko obrazloženje koje su prisutni vjerovnici prihvatili. </w:t>
      </w:r>
    </w:p>
    <w:p w:rsidRPr="00DC24BE" w:rsidR="00DC24BE" w:rsidP="00DC24BE" w:rsidRDefault="00DC24BE">
      <w:pPr>
        <w:spacing w:after="0" w:line="240" w:lineRule="auto"/>
        <w:ind w:right="397"/>
        <w:jc w:val="both"/>
        <w:rPr>
          <w:rFonts w:ascii="Times New Roman" w:hAnsi="Times New Roman" w:eastAsia="Times New Roman"/>
          <w:sz w:val="24"/>
          <w:szCs w:val="24"/>
          <w:lang w:eastAsia="hr-HR"/>
        </w:rPr>
      </w:pP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Prelazi se na glasovanje po prijedlogu stečajnog upravitelja.</w:t>
      </w: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 xml:space="preserve">Utvrđuje se da  vjerovnici (100 %) jednoglasno donose slijedeće </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jc w:val="center"/>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O D L U K E</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094EEC" w:rsidR="00A339F2" w:rsidP="00A339F2" w:rsidRDefault="00A339F2">
      <w:pPr>
        <w:pStyle w:val="Odlomakpopisa"/>
        <w:numPr>
          <w:ilvl w:val="0"/>
          <w:numId w:val="10"/>
        </w:numPr>
        <w:jc w:val="both"/>
        <w:rPr>
          <w:b/>
          <w:kern w:val="3"/>
        </w:rPr>
      </w:pPr>
      <w:r w:rsidRPr="00094EEC">
        <w:rPr>
          <w:b/>
          <w:kern w:val="3"/>
        </w:rPr>
        <w:t xml:space="preserve">Prihvaća se izvješće stečajnog upravitelja u cijelosti </w:t>
      </w:r>
    </w:p>
    <w:p w:rsidRPr="00094EEC" w:rsidR="00A339F2" w:rsidP="00A339F2" w:rsidRDefault="00A339F2">
      <w:pPr>
        <w:pStyle w:val="Odlomakpopisa"/>
        <w:numPr>
          <w:ilvl w:val="0"/>
          <w:numId w:val="10"/>
        </w:numPr>
        <w:jc w:val="both"/>
        <w:rPr>
          <w:b/>
          <w:kern w:val="3"/>
        </w:rPr>
      </w:pPr>
      <w:r w:rsidRPr="00094EEC">
        <w:rPr>
          <w:b/>
          <w:kern w:val="3"/>
        </w:rPr>
        <w:t xml:space="preserve">Poslovanje stečajnog dužnika neće se nastavljati </w:t>
      </w:r>
    </w:p>
    <w:p w:rsidRPr="00094EEC" w:rsidR="00A339F2" w:rsidP="00A339F2" w:rsidRDefault="00A339F2">
      <w:pPr>
        <w:pStyle w:val="Odlomakpopisa"/>
        <w:numPr>
          <w:ilvl w:val="0"/>
          <w:numId w:val="10"/>
        </w:numPr>
        <w:jc w:val="both"/>
        <w:rPr>
          <w:b/>
          <w:kern w:val="3"/>
        </w:rPr>
      </w:pPr>
      <w:r w:rsidRPr="00094EEC">
        <w:rPr>
          <w:b/>
          <w:kern w:val="3"/>
        </w:rPr>
        <w:t xml:space="preserve">Prihvaća se predračun troškova za naredno razdoblje od 12 mjeseci </w:t>
      </w:r>
    </w:p>
    <w:p w:rsidRPr="00094EEC" w:rsidR="00DC24BE" w:rsidP="00A339F2" w:rsidRDefault="00A339F2">
      <w:pPr>
        <w:pStyle w:val="Odlomakpopisa"/>
        <w:numPr>
          <w:ilvl w:val="0"/>
          <w:numId w:val="10"/>
        </w:numPr>
        <w:jc w:val="both"/>
        <w:rPr>
          <w:b/>
        </w:rPr>
      </w:pPr>
      <w:r w:rsidRPr="00094EEC">
        <w:rPr>
          <w:b/>
          <w:kern w:val="3"/>
        </w:rPr>
        <w:t>Prihvaća se obračun do sada učinjenih troškova</w:t>
      </w:r>
    </w:p>
    <w:p w:rsidR="00A339F2" w:rsidP="0085216E" w:rsidRDefault="00A339F2">
      <w:pPr>
        <w:spacing w:after="0" w:line="240" w:lineRule="auto"/>
        <w:jc w:val="center"/>
        <w:rPr>
          <w:rFonts w:ascii="Times New Roman" w:hAnsi="Times New Roman" w:eastAsia="Times New Roman"/>
          <w:sz w:val="24"/>
          <w:szCs w:val="24"/>
          <w:lang w:eastAsia="hr-HR"/>
        </w:rPr>
      </w:pPr>
    </w:p>
    <w:p w:rsidR="00A339F2" w:rsidP="0085216E" w:rsidRDefault="00A339F2">
      <w:pPr>
        <w:spacing w:after="0" w:line="240" w:lineRule="auto"/>
        <w:jc w:val="center"/>
        <w:rPr>
          <w:rFonts w:ascii="Times New Roman" w:hAnsi="Times New Roman" w:eastAsia="Times New Roman"/>
          <w:sz w:val="24"/>
          <w:szCs w:val="24"/>
          <w:lang w:eastAsia="hr-HR"/>
        </w:rPr>
      </w:pPr>
    </w:p>
    <w:p w:rsidR="00A339F2" w:rsidP="0085216E" w:rsidRDefault="00A339F2">
      <w:pPr>
        <w:spacing w:after="0" w:line="240" w:lineRule="auto"/>
        <w:jc w:val="center"/>
        <w:rPr>
          <w:rFonts w:ascii="Times New Roman" w:hAnsi="Times New Roman" w:eastAsia="Times New Roman"/>
          <w:sz w:val="24"/>
          <w:szCs w:val="24"/>
          <w:lang w:eastAsia="hr-HR"/>
        </w:rPr>
      </w:pPr>
    </w:p>
    <w:p w:rsidRPr="00A339F2" w:rsidR="00A339F2" w:rsidP="00A339F2" w:rsidRDefault="00A339F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Utvrđuje se da je stečajni</w:t>
      </w:r>
      <w:r w:rsidRPr="00A339F2">
        <w:rPr>
          <w:rFonts w:ascii="Times New Roman" w:hAnsi="Times New Roman" w:eastAsia="Times New Roman"/>
          <w:sz w:val="24"/>
          <w:szCs w:val="24"/>
          <w:lang w:eastAsia="hr-HR"/>
        </w:rPr>
        <w:t xml:space="preserve"> upravitelj u svom izvješću zbog činjenice da stečajna masa nije dostatna ni za namirenje troškova postupka u smislu čl. 293. st</w:t>
      </w:r>
      <w:r>
        <w:rPr>
          <w:rFonts w:ascii="Times New Roman" w:hAnsi="Times New Roman" w:eastAsia="Times New Roman"/>
          <w:sz w:val="24"/>
          <w:szCs w:val="24"/>
          <w:lang w:eastAsia="hr-HR"/>
        </w:rPr>
        <w:t>. 1. Stečajnog zakona predložio</w:t>
      </w:r>
      <w:r w:rsidRPr="00A339F2">
        <w:rPr>
          <w:rFonts w:ascii="Times New Roman" w:hAnsi="Times New Roman" w:eastAsia="Times New Roman"/>
          <w:sz w:val="24"/>
          <w:szCs w:val="24"/>
          <w:lang w:eastAsia="hr-HR"/>
        </w:rPr>
        <w:t xml:space="preserve"> obustavu i zaključenje postupka.</w:t>
      </w:r>
    </w:p>
    <w:p w:rsidRPr="00A339F2" w:rsidR="00A339F2" w:rsidP="00A339F2" w:rsidRDefault="00A339F2">
      <w:pPr>
        <w:spacing w:after="0" w:line="240" w:lineRule="auto"/>
        <w:jc w:val="both"/>
        <w:rPr>
          <w:rFonts w:ascii="Times New Roman" w:hAnsi="Times New Roman" w:eastAsia="Times New Roman"/>
          <w:sz w:val="24"/>
          <w:szCs w:val="24"/>
          <w:lang w:eastAsia="hr-HR"/>
        </w:rPr>
      </w:pPr>
    </w:p>
    <w:p w:rsidRPr="00A339F2" w:rsidR="00A339F2" w:rsidP="00A339F2" w:rsidRDefault="00A339F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r>
      <w:r w:rsidRPr="00A339F2">
        <w:rPr>
          <w:rFonts w:ascii="Times New Roman" w:hAnsi="Times New Roman" w:eastAsia="Times New Roman"/>
          <w:sz w:val="24"/>
          <w:szCs w:val="24"/>
          <w:lang w:eastAsia="hr-HR"/>
        </w:rPr>
        <w:t>Sud donosi</w:t>
      </w:r>
    </w:p>
    <w:p w:rsidRPr="00A339F2" w:rsidR="00A339F2" w:rsidP="00A339F2" w:rsidRDefault="00A339F2">
      <w:pPr>
        <w:spacing w:after="0" w:line="240" w:lineRule="auto"/>
        <w:jc w:val="center"/>
        <w:rPr>
          <w:rFonts w:ascii="Times New Roman" w:hAnsi="Times New Roman" w:eastAsia="Times New Roman"/>
          <w:sz w:val="24"/>
          <w:szCs w:val="24"/>
          <w:lang w:eastAsia="hr-HR"/>
        </w:rPr>
      </w:pPr>
      <w:r w:rsidRPr="00A339F2">
        <w:rPr>
          <w:rFonts w:ascii="Times New Roman" w:hAnsi="Times New Roman" w:eastAsia="Times New Roman"/>
          <w:sz w:val="24"/>
          <w:szCs w:val="24"/>
          <w:lang w:eastAsia="hr-HR"/>
        </w:rPr>
        <w:t>z a k lj u č a k</w:t>
      </w:r>
    </w:p>
    <w:p w:rsidRPr="00A339F2" w:rsidR="00A339F2" w:rsidP="00A339F2" w:rsidRDefault="00A339F2">
      <w:pPr>
        <w:spacing w:after="0" w:line="240" w:lineRule="auto"/>
        <w:jc w:val="both"/>
        <w:rPr>
          <w:rFonts w:ascii="Times New Roman" w:hAnsi="Times New Roman" w:eastAsia="Times New Roman"/>
          <w:sz w:val="24"/>
          <w:szCs w:val="24"/>
          <w:lang w:eastAsia="hr-HR"/>
        </w:rPr>
      </w:pPr>
    </w:p>
    <w:p w:rsidRPr="00A339F2" w:rsidR="00A339F2" w:rsidP="00A339F2" w:rsidRDefault="00A339F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r>
      <w:r w:rsidRPr="00A339F2">
        <w:rPr>
          <w:rFonts w:ascii="Times New Roman" w:hAnsi="Times New Roman" w:eastAsia="Times New Roman"/>
          <w:sz w:val="24"/>
          <w:szCs w:val="24"/>
          <w:lang w:eastAsia="hr-HR"/>
        </w:rPr>
        <w:t>Poziva se skupština vjerovnika na očitovanje u smislu čl. 293. st. 2. Stečajnog zakona.</w:t>
      </w:r>
    </w:p>
    <w:p w:rsidRPr="00A339F2" w:rsidR="00A339F2" w:rsidP="00A339F2" w:rsidRDefault="00A339F2">
      <w:pPr>
        <w:spacing w:after="0" w:line="240" w:lineRule="auto"/>
        <w:jc w:val="both"/>
        <w:rPr>
          <w:rFonts w:ascii="Times New Roman" w:hAnsi="Times New Roman" w:eastAsia="Times New Roman"/>
          <w:sz w:val="24"/>
          <w:szCs w:val="24"/>
          <w:lang w:eastAsia="hr-HR"/>
        </w:rPr>
      </w:pPr>
    </w:p>
    <w:p w:rsidRPr="00A339F2" w:rsidR="00A339F2" w:rsidP="00A339F2" w:rsidRDefault="00A339F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r>
      <w:r w:rsidRPr="00A339F2">
        <w:rPr>
          <w:rFonts w:ascii="Times New Roman" w:hAnsi="Times New Roman" w:eastAsia="Times New Roman"/>
          <w:sz w:val="24"/>
          <w:szCs w:val="24"/>
          <w:lang w:eastAsia="hr-HR"/>
        </w:rPr>
        <w:t>Utvrđuje se da su prisutni vjerovnici jednoglasno donijeli slijedeću:</w:t>
      </w:r>
    </w:p>
    <w:p w:rsidRPr="00A339F2" w:rsidR="00A339F2" w:rsidP="00A339F2" w:rsidRDefault="00A339F2">
      <w:pPr>
        <w:spacing w:after="0" w:line="240" w:lineRule="auto"/>
        <w:jc w:val="both"/>
        <w:rPr>
          <w:rFonts w:ascii="Times New Roman" w:hAnsi="Times New Roman" w:eastAsia="Times New Roman"/>
          <w:sz w:val="24"/>
          <w:szCs w:val="24"/>
          <w:lang w:eastAsia="hr-HR"/>
        </w:rPr>
      </w:pPr>
    </w:p>
    <w:p w:rsidRPr="00A339F2" w:rsidR="00A339F2" w:rsidP="00A339F2" w:rsidRDefault="00A339F2">
      <w:pPr>
        <w:spacing w:after="0" w:line="240" w:lineRule="auto"/>
        <w:jc w:val="center"/>
        <w:rPr>
          <w:rFonts w:ascii="Times New Roman" w:hAnsi="Times New Roman" w:eastAsia="Times New Roman"/>
          <w:sz w:val="24"/>
          <w:szCs w:val="24"/>
          <w:lang w:eastAsia="hr-HR"/>
        </w:rPr>
      </w:pPr>
      <w:r w:rsidRPr="00A339F2">
        <w:rPr>
          <w:rFonts w:ascii="Times New Roman" w:hAnsi="Times New Roman" w:eastAsia="Times New Roman"/>
          <w:sz w:val="24"/>
          <w:szCs w:val="24"/>
          <w:lang w:eastAsia="hr-HR"/>
        </w:rPr>
        <w:t>ODLUKU</w:t>
      </w:r>
    </w:p>
    <w:p w:rsidRPr="00A339F2" w:rsidR="00A339F2" w:rsidP="00A339F2" w:rsidRDefault="00A339F2">
      <w:pPr>
        <w:spacing w:after="0" w:line="240" w:lineRule="auto"/>
        <w:jc w:val="both"/>
        <w:rPr>
          <w:rFonts w:ascii="Times New Roman" w:hAnsi="Times New Roman" w:eastAsia="Times New Roman"/>
          <w:sz w:val="24"/>
          <w:szCs w:val="24"/>
          <w:lang w:eastAsia="hr-HR"/>
        </w:rPr>
      </w:pPr>
    </w:p>
    <w:p w:rsidRPr="00094EEC" w:rsidR="00A339F2" w:rsidP="00A339F2" w:rsidRDefault="00A339F2">
      <w:pPr>
        <w:spacing w:after="0" w:line="240" w:lineRule="auto"/>
        <w:jc w:val="both"/>
        <w:rPr>
          <w:rFonts w:ascii="Times New Roman" w:hAnsi="Times New Roman" w:eastAsia="Times New Roman"/>
          <w:b/>
          <w:sz w:val="24"/>
          <w:szCs w:val="24"/>
          <w:lang w:eastAsia="hr-HR"/>
        </w:rPr>
      </w:pPr>
      <w:r w:rsidRPr="00094EEC">
        <w:rPr>
          <w:rFonts w:ascii="Times New Roman" w:hAnsi="Times New Roman" w:eastAsia="Times New Roman"/>
          <w:b/>
          <w:sz w:val="24"/>
          <w:szCs w:val="24"/>
          <w:lang w:eastAsia="hr-HR"/>
        </w:rPr>
        <w:tab/>
        <w:t>Skupština vjerovnika ne protivi se obustavi i zaključenju ovog postupka u smislu čl. 293. st. 1. Stečajnog zakona.</w:t>
      </w:r>
    </w:p>
    <w:p w:rsidRPr="00A339F2" w:rsidR="00A339F2" w:rsidP="00A339F2" w:rsidRDefault="00A339F2">
      <w:pPr>
        <w:spacing w:after="0" w:line="240" w:lineRule="auto"/>
        <w:jc w:val="both"/>
        <w:rPr>
          <w:rFonts w:ascii="Times New Roman" w:hAnsi="Times New Roman" w:eastAsia="Times New Roman"/>
          <w:sz w:val="24"/>
          <w:szCs w:val="24"/>
          <w:lang w:eastAsia="hr-HR"/>
        </w:rPr>
      </w:pPr>
    </w:p>
    <w:p w:rsidR="00A339F2" w:rsidP="00A339F2" w:rsidRDefault="00A339F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r>
      <w:r w:rsidRPr="00A339F2">
        <w:rPr>
          <w:rFonts w:ascii="Times New Roman" w:hAnsi="Times New Roman" w:eastAsia="Times New Roman"/>
          <w:sz w:val="24"/>
          <w:szCs w:val="24"/>
          <w:lang w:eastAsia="hr-HR"/>
        </w:rPr>
        <w:t>Stečajn</w:t>
      </w:r>
      <w:r>
        <w:rPr>
          <w:rFonts w:ascii="Times New Roman" w:hAnsi="Times New Roman" w:eastAsia="Times New Roman"/>
          <w:sz w:val="24"/>
          <w:szCs w:val="24"/>
          <w:lang w:eastAsia="hr-HR"/>
        </w:rPr>
        <w:t>i</w:t>
      </w:r>
      <w:r w:rsidRPr="00A339F2">
        <w:rPr>
          <w:rFonts w:ascii="Times New Roman" w:hAnsi="Times New Roman" w:eastAsia="Times New Roman"/>
          <w:sz w:val="24"/>
          <w:szCs w:val="24"/>
          <w:lang w:eastAsia="hr-HR"/>
        </w:rPr>
        <w:t xml:space="preserve"> upravitelj ističe da ne postoje vjerovnici stečajne mase osim postojanja troškova stečajnog postupka u vidu nagrada i izdataka stečajnog upravitelja.</w:t>
      </w:r>
    </w:p>
    <w:p w:rsidR="00A339F2" w:rsidP="0085216E" w:rsidRDefault="00A339F2">
      <w:pPr>
        <w:spacing w:after="0" w:line="240" w:lineRule="auto"/>
        <w:jc w:val="center"/>
        <w:rPr>
          <w:rFonts w:ascii="Times New Roman" w:hAnsi="Times New Roman" w:eastAsia="Times New Roman"/>
          <w:sz w:val="24"/>
          <w:szCs w:val="24"/>
          <w:lang w:eastAsia="hr-HR"/>
        </w:rPr>
      </w:pPr>
    </w:p>
    <w:p w:rsidR="00A339F2" w:rsidP="0085216E" w:rsidRDefault="00A339F2">
      <w:pPr>
        <w:spacing w:after="0" w:line="240" w:lineRule="auto"/>
        <w:jc w:val="center"/>
        <w:rPr>
          <w:rFonts w:ascii="Times New Roman" w:hAnsi="Times New Roman" w:eastAsia="Times New Roman"/>
          <w:sz w:val="24"/>
          <w:szCs w:val="24"/>
          <w:lang w:eastAsia="hr-HR"/>
        </w:rPr>
      </w:pPr>
    </w:p>
    <w:p w:rsidR="00A339F2" w:rsidP="0085216E" w:rsidRDefault="00A339F2">
      <w:pPr>
        <w:spacing w:after="0" w:line="240" w:lineRule="auto"/>
        <w:jc w:val="center"/>
        <w:rPr>
          <w:rFonts w:ascii="Times New Roman" w:hAnsi="Times New Roman" w:eastAsia="Times New Roman"/>
          <w:sz w:val="24"/>
          <w:szCs w:val="24"/>
          <w:lang w:eastAsia="hr-HR"/>
        </w:rPr>
      </w:pPr>
    </w:p>
    <w:p w:rsidR="00A339F2" w:rsidP="0085216E" w:rsidRDefault="00A339F2">
      <w:pPr>
        <w:spacing w:after="0" w:line="240" w:lineRule="auto"/>
        <w:jc w:val="center"/>
        <w:rPr>
          <w:rFonts w:ascii="Times New Roman" w:hAnsi="Times New Roman" w:eastAsia="Times New Roman"/>
          <w:sz w:val="24"/>
          <w:szCs w:val="24"/>
          <w:lang w:eastAsia="hr-HR"/>
        </w:rPr>
      </w:pPr>
    </w:p>
    <w:p w:rsidR="00A339F2" w:rsidP="0085216E" w:rsidRDefault="00A339F2">
      <w:pPr>
        <w:spacing w:after="0" w:line="240" w:lineRule="auto"/>
        <w:jc w:val="center"/>
        <w:rPr>
          <w:rFonts w:ascii="Times New Roman" w:hAnsi="Times New Roman" w:eastAsia="Times New Roman"/>
          <w:sz w:val="24"/>
          <w:szCs w:val="24"/>
          <w:lang w:eastAsia="hr-HR"/>
        </w:rPr>
      </w:pPr>
    </w:p>
    <w:p w:rsidR="0085216E" w:rsidP="0085216E" w:rsidRDefault="0085216E">
      <w:pPr>
        <w:spacing w:after="0" w:line="240" w:lineRule="auto"/>
        <w:jc w:val="center"/>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Dovršeno u </w:t>
      </w:r>
      <w:r w:rsidR="00ED4927">
        <w:rPr>
          <w:rFonts w:ascii="Times New Roman" w:hAnsi="Times New Roman" w:eastAsia="Times New Roman"/>
          <w:sz w:val="24"/>
          <w:szCs w:val="24"/>
          <w:lang w:eastAsia="hr-HR"/>
        </w:rPr>
        <w:t>12</w:t>
      </w:r>
      <w:r w:rsidRPr="0085216E">
        <w:rPr>
          <w:rFonts w:ascii="Times New Roman" w:hAnsi="Times New Roman" w:eastAsia="Times New Roman"/>
          <w:sz w:val="24"/>
          <w:szCs w:val="24"/>
          <w:lang w:eastAsia="hr-HR"/>
        </w:rPr>
        <w:t>,</w:t>
      </w:r>
      <w:r w:rsidR="0032751C">
        <w:rPr>
          <w:rFonts w:ascii="Times New Roman" w:hAnsi="Times New Roman" w:eastAsia="Times New Roman"/>
          <w:sz w:val="24"/>
          <w:szCs w:val="24"/>
          <w:lang w:eastAsia="hr-HR"/>
        </w:rPr>
        <w:t>20</w:t>
      </w:r>
      <w:r w:rsidRPr="0085216E">
        <w:rPr>
          <w:rFonts w:ascii="Times New Roman" w:hAnsi="Times New Roman" w:eastAsia="Times New Roman"/>
          <w:sz w:val="24"/>
          <w:szCs w:val="24"/>
          <w:lang w:eastAsia="hr-HR"/>
        </w:rPr>
        <w:t xml:space="preserve"> sati.</w:t>
      </w:r>
    </w:p>
    <w:p w:rsidRPr="0085216E" w:rsidR="00094EEC" w:rsidP="0085216E" w:rsidRDefault="00094EEC">
      <w:pPr>
        <w:spacing w:after="0" w:line="240" w:lineRule="auto"/>
        <w:jc w:val="center"/>
        <w:rPr>
          <w:rFonts w:ascii="Times New Roman" w:hAnsi="Times New Roman" w:eastAsia="Times New Roman"/>
          <w:sz w:val="24"/>
          <w:szCs w:val="24"/>
          <w:lang w:eastAsia="hr-HR"/>
        </w:rPr>
      </w:pPr>
    </w:p>
    <w:p w:rsidRPr="0085216E" w:rsidR="0085216E" w:rsidP="0085216E" w:rsidRDefault="0085216E">
      <w:pPr>
        <w:spacing w:after="0" w:line="240" w:lineRule="auto"/>
        <w:jc w:val="both"/>
        <w:rPr>
          <w:rFonts w:ascii="Times New Roman" w:hAnsi="Times New Roman" w:eastAsia="Times New Roman"/>
          <w:sz w:val="24"/>
          <w:szCs w:val="24"/>
          <w:lang w:eastAsia="hr-HR"/>
        </w:rPr>
      </w:pPr>
    </w:p>
    <w:p w:rsidRPr="0085216E" w:rsidR="0085216E" w:rsidP="006C4130" w:rsidRDefault="0085216E">
      <w:pPr>
        <w:spacing w:after="0" w:line="240" w:lineRule="auto"/>
        <w:ind w:left="1416"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Sudac:</w:t>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t>Stečajn</w:t>
      </w:r>
      <w:r w:rsidR="003C3FF4">
        <w:rPr>
          <w:rFonts w:ascii="Times New Roman" w:hAnsi="Times New Roman" w:eastAsia="Times New Roman"/>
          <w:sz w:val="24"/>
          <w:szCs w:val="24"/>
          <w:lang w:eastAsia="hr-HR"/>
        </w:rPr>
        <w:t>i</w:t>
      </w:r>
      <w:r w:rsidR="006C4130">
        <w:rPr>
          <w:rFonts w:ascii="Times New Roman" w:hAnsi="Times New Roman" w:eastAsia="Times New Roman"/>
          <w:sz w:val="24"/>
          <w:szCs w:val="24"/>
          <w:lang w:eastAsia="hr-HR"/>
        </w:rPr>
        <w:t xml:space="preserve"> upravitelj:</w:t>
      </w:r>
    </w:p>
    <w:p w:rsidRPr="0085216E"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003676A5" w:rsidP="0085216E" w:rsidRDefault="003676A5">
      <w:pPr>
        <w:spacing w:after="0" w:line="240" w:lineRule="auto"/>
        <w:ind w:left="2832" w:firstLine="708"/>
        <w:jc w:val="center"/>
        <w:rPr>
          <w:rFonts w:ascii="Times New Roman" w:hAnsi="Times New Roman" w:eastAsia="Times New Roman"/>
          <w:sz w:val="24"/>
          <w:szCs w:val="24"/>
          <w:lang w:eastAsia="hr-HR"/>
        </w:rPr>
      </w:pPr>
    </w:p>
    <w:p w:rsidR="003676A5" w:rsidP="0085216E" w:rsidRDefault="003676A5">
      <w:pPr>
        <w:spacing w:after="0" w:line="240" w:lineRule="auto"/>
        <w:ind w:left="2832" w:firstLine="708"/>
        <w:jc w:val="center"/>
        <w:rPr>
          <w:rFonts w:ascii="Times New Roman" w:hAnsi="Times New Roman" w:eastAsia="Times New Roman"/>
          <w:sz w:val="24"/>
          <w:szCs w:val="24"/>
          <w:lang w:eastAsia="hr-HR"/>
        </w:rPr>
      </w:pPr>
    </w:p>
    <w:p w:rsidRPr="0085216E" w:rsidR="00EF5B9A" w:rsidP="0085216E" w:rsidRDefault="00EF5B9A">
      <w:pPr>
        <w:spacing w:after="0" w:line="240" w:lineRule="auto"/>
        <w:ind w:left="2832" w:firstLine="708"/>
        <w:jc w:val="center"/>
        <w:rPr>
          <w:rFonts w:ascii="Times New Roman" w:hAnsi="Times New Roman" w:eastAsia="Times New Roman"/>
          <w:sz w:val="24"/>
          <w:szCs w:val="24"/>
          <w:lang w:eastAsia="hr-HR"/>
        </w:rPr>
      </w:pPr>
    </w:p>
    <w:p w:rsidRPr="0085216E" w:rsidR="0085216E" w:rsidP="006C4130" w:rsidRDefault="0085216E">
      <w:pPr>
        <w:spacing w:after="0" w:line="240" w:lineRule="auto"/>
        <w:ind w:left="1416"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Zapisničar:            </w:t>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t>Vjerovnik:</w:t>
      </w:r>
      <w:r w:rsidRPr="0085216E">
        <w:rPr>
          <w:rFonts w:ascii="Times New Roman" w:hAnsi="Times New Roman" w:eastAsia="Times New Roman"/>
          <w:sz w:val="24"/>
          <w:szCs w:val="24"/>
          <w:lang w:eastAsia="hr-HR"/>
        </w:rPr>
        <w:t xml:space="preserve">                     </w:t>
      </w:r>
    </w:p>
    <w:p w:rsidR="003D557F" w:rsidP="002F61DE" w:rsidRDefault="003D557F">
      <w:pPr>
        <w:spacing w:after="0" w:line="240" w:lineRule="auto"/>
        <w:rPr>
          <w:rFonts w:ascii="Times New Roman" w:hAnsi="Times New Roman"/>
          <w:sz w:val="24"/>
          <w:szCs w:val="24"/>
        </w:rPr>
      </w:pPr>
    </w:p>
    <w:sectPr w:rsidR="003D557F" w:rsidSect="008659E3">
      <w:headerReference w:type="default" r:id="rId10"/>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C38DA" w:rsidP="00501147" w:rsidRDefault="002C38DA">
      <w:pPr>
        <w:spacing w:after="0" w:line="240" w:lineRule="auto"/>
      </w:pPr>
      <w:r>
        <w:separator/>
      </w:r>
    </w:p>
  </w:endnote>
  <w:endnote w:type="continuationSeparator" w:id="0">
    <w:p w:rsidR="002C38DA" w:rsidP="00501147" w:rsidRDefault="002C38DA">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C38DA" w:rsidP="00501147" w:rsidRDefault="002C38DA">
      <w:pPr>
        <w:spacing w:after="0" w:line="240" w:lineRule="auto"/>
      </w:pPr>
      <w:r>
        <w:separator/>
      </w:r>
    </w:p>
  </w:footnote>
  <w:footnote w:type="continuationSeparator" w:id="0">
    <w:p w:rsidR="002C38DA" w:rsidP="00501147" w:rsidRDefault="002C38DA">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311" w:rsidR="006609CA" w:rsidP="00340399" w:rsidRDefault="006609CA">
    <w:pPr>
      <w:pStyle w:val="Zaglavlje"/>
      <w:spacing w:after="0" w:line="240" w:lineRule="auto"/>
      <w:jc w:val="right"/>
      <w:rPr>
        <w:rFonts w:ascii="Times New Roman" w:hAnsi="Times New Roman"/>
        <w:sz w:val="24"/>
        <w:szCs w:val="24"/>
      </w:rPr>
    </w:pPr>
    <w:r w:rsidRPr="00F26311">
      <w:rPr>
        <w:rFonts w:ascii="Times New Roman" w:hAnsi="Times New Roman"/>
        <w:sz w:val="24"/>
        <w:szCs w:val="24"/>
      </w:rPr>
      <w:fldChar w:fldCharType="begin"/>
    </w:r>
    <w:r w:rsidRPr="00F26311">
      <w:rPr>
        <w:rFonts w:ascii="Times New Roman" w:hAnsi="Times New Roman"/>
        <w:sz w:val="24"/>
        <w:szCs w:val="24"/>
      </w:rPr>
      <w:instrText xml:space="preserve"> STYLEREF  VS_Verzija  \* MERGEFORMAT </w:instrText>
    </w:r>
    <w:r w:rsidRPr="00F26311">
      <w:rPr>
        <w:rFonts w:ascii="Times New Roman" w:hAnsi="Times New Roman"/>
        <w:sz w:val="24"/>
        <w:szCs w:val="24"/>
      </w:rPr>
      <w:fldChar w:fldCharType="separate"/>
    </w:r>
    <w:r w:rsidR="00D40D36">
      <w:rPr>
        <w:rFonts w:ascii="Times New Roman" w:hAnsi="Times New Roman"/>
        <w:noProof/>
        <w:sz w:val="24"/>
        <w:szCs w:val="24"/>
      </w:rPr>
      <w:t>Poslovni broj: 10 St-335/2019-28</w:t>
    </w:r>
    <w:r w:rsidRPr="00F26311">
      <w:rPr>
        <w:rFonts w:ascii="Times New Roman" w:hAnsi="Times New Roman"/>
        <w:sz w:val="24"/>
        <w:szCs w:val="24"/>
      </w:rPr>
      <w:fldChar w:fldCharType="end"/>
    </w:r>
  </w:p>
  <w:p w:rsidRPr="00A31587" w:rsidR="006609CA" w:rsidP="00A31587" w:rsidRDefault="006609CA">
    <w:pPr>
      <w:pStyle w:val="Zaglavlje"/>
      <w:spacing w:after="0" w:line="240" w:lineRule="auto"/>
      <w:jc w:val="center"/>
      <w:rPr>
        <w:rFonts w:ascii="Times New Roman" w:hAnsi="Times New Roman"/>
        <w:sz w:val="24"/>
        <w:szCs w:val="24"/>
      </w:rPr>
    </w:pPr>
    <w:r w:rsidRPr="00A31587">
      <w:rPr>
        <w:rFonts w:ascii="Times New Roman" w:hAnsi="Times New Roman"/>
        <w:sz w:val="24"/>
        <w:szCs w:val="24"/>
      </w:rPr>
      <w:fldChar w:fldCharType="begin"/>
    </w:r>
    <w:r w:rsidRPr="00A31587">
      <w:rPr>
        <w:rFonts w:ascii="Times New Roman" w:hAnsi="Times New Roman"/>
        <w:sz w:val="24"/>
        <w:szCs w:val="24"/>
      </w:rPr>
      <w:instrText>PAGE   \* MERGEFORMAT</w:instrText>
    </w:r>
    <w:r w:rsidRPr="00A31587">
      <w:rPr>
        <w:rFonts w:ascii="Times New Roman" w:hAnsi="Times New Roman"/>
        <w:sz w:val="24"/>
        <w:szCs w:val="24"/>
      </w:rPr>
      <w:fldChar w:fldCharType="separate"/>
    </w:r>
    <w:r w:rsidR="00D40D36">
      <w:rPr>
        <w:rFonts w:ascii="Times New Roman" w:hAnsi="Times New Roman"/>
        <w:noProof/>
        <w:sz w:val="24"/>
        <w:szCs w:val="24"/>
      </w:rPr>
      <w:t>5</w:t>
    </w:r>
    <w:r w:rsidRPr="00A31587">
      <w:rPr>
        <w:rFonts w:ascii="Times New Roman" w:hAnsi="Times New Roman"/>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2F12F8"/>
    <w:multiLevelType w:val="hybridMultilevel"/>
    <w:tmpl w:val="7A987BE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C4A087A"/>
    <w:multiLevelType w:val="hybridMultilevel"/>
    <w:tmpl w:val="CCA691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5">
    <w:nsid w:val="40471497"/>
    <w:multiLevelType w:val="hybridMultilevel"/>
    <w:tmpl w:val="10CCC76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7">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6D0A727C"/>
    <w:multiLevelType w:val="hybridMultilevel"/>
    <w:tmpl w:val="7932F4C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
  </w:num>
  <w:num w:numId="2">
    <w:abstractNumId w:val="6"/>
  </w:num>
  <w:num w:numId="3">
    <w:abstractNumId w:val="3"/>
  </w:num>
  <w:num w:numId="4">
    <w:abstractNumId w:val="7"/>
  </w:num>
  <w:num w:numId="5">
    <w:abstractNumId w:val="1"/>
  </w:num>
  <w:num w:numId="6">
    <w:abstractNumId w:val="9"/>
  </w:num>
  <w:num w:numId="7">
    <w:abstractNumId w:val="8"/>
  </w:num>
  <w:num w:numId="8">
    <w:abstractNumId w:val="0"/>
  </w:num>
  <w:num w:numId="9">
    <w:abstractNumId w:val="5"/>
  </w:num>
  <w:num w:numId="10">
    <w:abstractNumId w:val="2"/>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4207D"/>
    <w:rsid w:val="00042298"/>
    <w:rsid w:val="00071AE4"/>
    <w:rsid w:val="00087C43"/>
    <w:rsid w:val="00094EEC"/>
    <w:rsid w:val="0012490A"/>
    <w:rsid w:val="00136B4A"/>
    <w:rsid w:val="00147D7D"/>
    <w:rsid w:val="00182A3F"/>
    <w:rsid w:val="00194888"/>
    <w:rsid w:val="001A12E8"/>
    <w:rsid w:val="001A7050"/>
    <w:rsid w:val="001E4185"/>
    <w:rsid w:val="001F6DF0"/>
    <w:rsid w:val="00205192"/>
    <w:rsid w:val="00237FCE"/>
    <w:rsid w:val="002971D6"/>
    <w:rsid w:val="002B47F1"/>
    <w:rsid w:val="002B766A"/>
    <w:rsid w:val="002C161C"/>
    <w:rsid w:val="002C27FD"/>
    <w:rsid w:val="002C38DA"/>
    <w:rsid w:val="002C6209"/>
    <w:rsid w:val="002D2FC4"/>
    <w:rsid w:val="002E3DDB"/>
    <w:rsid w:val="002F61DE"/>
    <w:rsid w:val="002F6281"/>
    <w:rsid w:val="00306E84"/>
    <w:rsid w:val="00315F68"/>
    <w:rsid w:val="0032751C"/>
    <w:rsid w:val="00331DFC"/>
    <w:rsid w:val="00337B41"/>
    <w:rsid w:val="00340399"/>
    <w:rsid w:val="00341823"/>
    <w:rsid w:val="00342CFC"/>
    <w:rsid w:val="00343620"/>
    <w:rsid w:val="00345212"/>
    <w:rsid w:val="0036250D"/>
    <w:rsid w:val="00365307"/>
    <w:rsid w:val="003676A5"/>
    <w:rsid w:val="00367E59"/>
    <w:rsid w:val="00385BF0"/>
    <w:rsid w:val="003860B4"/>
    <w:rsid w:val="00394A8C"/>
    <w:rsid w:val="003A4477"/>
    <w:rsid w:val="003C3FF4"/>
    <w:rsid w:val="003D557F"/>
    <w:rsid w:val="003E06DF"/>
    <w:rsid w:val="003F1686"/>
    <w:rsid w:val="00450291"/>
    <w:rsid w:val="00456E44"/>
    <w:rsid w:val="004747E3"/>
    <w:rsid w:val="0049749B"/>
    <w:rsid w:val="004A0BD1"/>
    <w:rsid w:val="004C7EB8"/>
    <w:rsid w:val="004D3178"/>
    <w:rsid w:val="004E1C60"/>
    <w:rsid w:val="00501147"/>
    <w:rsid w:val="00504323"/>
    <w:rsid w:val="00531B01"/>
    <w:rsid w:val="00594B82"/>
    <w:rsid w:val="005A0F8E"/>
    <w:rsid w:val="005A22FE"/>
    <w:rsid w:val="005D6DF6"/>
    <w:rsid w:val="005E1D89"/>
    <w:rsid w:val="005F633B"/>
    <w:rsid w:val="00606F1C"/>
    <w:rsid w:val="006438A3"/>
    <w:rsid w:val="006609CA"/>
    <w:rsid w:val="00662134"/>
    <w:rsid w:val="006676D4"/>
    <w:rsid w:val="00685195"/>
    <w:rsid w:val="006B616A"/>
    <w:rsid w:val="006C4130"/>
    <w:rsid w:val="007052BC"/>
    <w:rsid w:val="00711BEB"/>
    <w:rsid w:val="00741600"/>
    <w:rsid w:val="00752D2F"/>
    <w:rsid w:val="00757A30"/>
    <w:rsid w:val="00774898"/>
    <w:rsid w:val="007802E2"/>
    <w:rsid w:val="0078776D"/>
    <w:rsid w:val="007A409A"/>
    <w:rsid w:val="008215A8"/>
    <w:rsid w:val="00833A13"/>
    <w:rsid w:val="0085216E"/>
    <w:rsid w:val="008659E3"/>
    <w:rsid w:val="00891079"/>
    <w:rsid w:val="00894F4D"/>
    <w:rsid w:val="008A6557"/>
    <w:rsid w:val="008C1508"/>
    <w:rsid w:val="008C4EFB"/>
    <w:rsid w:val="008C5CEC"/>
    <w:rsid w:val="008D05FD"/>
    <w:rsid w:val="00910040"/>
    <w:rsid w:val="0091280F"/>
    <w:rsid w:val="0092437B"/>
    <w:rsid w:val="00957093"/>
    <w:rsid w:val="0096157B"/>
    <w:rsid w:val="00964637"/>
    <w:rsid w:val="0096563D"/>
    <w:rsid w:val="00975368"/>
    <w:rsid w:val="00984BD4"/>
    <w:rsid w:val="009D7486"/>
    <w:rsid w:val="00A30AB2"/>
    <w:rsid w:val="00A31425"/>
    <w:rsid w:val="00A31587"/>
    <w:rsid w:val="00A339F2"/>
    <w:rsid w:val="00A36EF8"/>
    <w:rsid w:val="00A4541F"/>
    <w:rsid w:val="00A65E60"/>
    <w:rsid w:val="00AA1295"/>
    <w:rsid w:val="00AF28D9"/>
    <w:rsid w:val="00B00B9A"/>
    <w:rsid w:val="00B10018"/>
    <w:rsid w:val="00B10E42"/>
    <w:rsid w:val="00B43087"/>
    <w:rsid w:val="00B43741"/>
    <w:rsid w:val="00B92B86"/>
    <w:rsid w:val="00B9478D"/>
    <w:rsid w:val="00BA2A1C"/>
    <w:rsid w:val="00BC5568"/>
    <w:rsid w:val="00BD657F"/>
    <w:rsid w:val="00BF777D"/>
    <w:rsid w:val="00C463E3"/>
    <w:rsid w:val="00C470B6"/>
    <w:rsid w:val="00C50709"/>
    <w:rsid w:val="00C52190"/>
    <w:rsid w:val="00C855F6"/>
    <w:rsid w:val="00C97D67"/>
    <w:rsid w:val="00CA2048"/>
    <w:rsid w:val="00CB0DAC"/>
    <w:rsid w:val="00CB4F1A"/>
    <w:rsid w:val="00CC62D2"/>
    <w:rsid w:val="00CE3864"/>
    <w:rsid w:val="00D20B98"/>
    <w:rsid w:val="00D228AD"/>
    <w:rsid w:val="00D22D4B"/>
    <w:rsid w:val="00D25928"/>
    <w:rsid w:val="00D40D36"/>
    <w:rsid w:val="00D42760"/>
    <w:rsid w:val="00D43FE4"/>
    <w:rsid w:val="00D50D29"/>
    <w:rsid w:val="00D61120"/>
    <w:rsid w:val="00DB5D1B"/>
    <w:rsid w:val="00DC24BE"/>
    <w:rsid w:val="00DC5347"/>
    <w:rsid w:val="00DC66A8"/>
    <w:rsid w:val="00DC70E5"/>
    <w:rsid w:val="00DD27A9"/>
    <w:rsid w:val="00DE7814"/>
    <w:rsid w:val="00E14573"/>
    <w:rsid w:val="00E349A5"/>
    <w:rsid w:val="00E677AB"/>
    <w:rsid w:val="00E7211F"/>
    <w:rsid w:val="00E83461"/>
    <w:rsid w:val="00E94E2D"/>
    <w:rsid w:val="00EC15A5"/>
    <w:rsid w:val="00EC6ED0"/>
    <w:rsid w:val="00ED093A"/>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66587"/>
    <w:rsid w:val="00F85E94"/>
    <w:rsid w:val="00FB3326"/>
    <w:rsid w:val="00FC4563"/>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true"/>
    <w:lsdException w:name="caption" w:uiPriority="35" w:qFormat="true"/>
    <w:lsdException w:name="footnote reference"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A339F2"/>
    <w:pPr>
      <w:autoSpaceDE w:val="false"/>
      <w:autoSpaceDN w:val="false"/>
      <w:adjustRightInd w:val="false"/>
    </w:pPr>
    <w:rPr>
      <w:rFonts w:ascii="Times New Roman" w:hAnsi="Times New Roman"/>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uiPriority="35"/>
    <w:lsdException w:name="footnote reference" w:qFormat="1"/>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customStyle="1" w:styleId="Reetkatablice1" w:type="table">
    <w:name w:val="Rešetka tablice1"/>
    <w:basedOn w:val="Obinatablica"/>
    <w:next w:val="Reetkatablice"/>
    <w:rsid w:val="003D557F"/>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85216E"/>
  </w:style>
  <w:style w:styleId="Tekstfusnote" w:type="paragraph">
    <w:name w:val="footnote text"/>
    <w:basedOn w:val="Normal"/>
    <w:link w:val="TekstfusnoteChar"/>
    <w:uiPriority w:val="99"/>
    <w:semiHidden/>
    <w:unhideWhenUsed/>
    <w:qFormat/>
    <w:rsid w:val="0085216E"/>
    <w:pPr>
      <w:spacing w:after="80" w:line="240" w:lineRule="auto"/>
    </w:pPr>
    <w:rPr>
      <w:sz w:val="20"/>
      <w:szCs w:val="20"/>
    </w:rPr>
  </w:style>
  <w:style w:customStyle="1" w:styleId="TekstfusnoteChar" w:type="character">
    <w:name w:val="Tekst fusnote Char"/>
    <w:basedOn w:val="Zadanifontodlomka"/>
    <w:link w:val="Tekstfusnote"/>
    <w:uiPriority w:val="99"/>
    <w:semiHidden/>
    <w:qFormat/>
    <w:rsid w:val="0085216E"/>
    <w:rPr>
      <w:lang w:eastAsia="en-US"/>
    </w:rPr>
  </w:style>
  <w:style w:styleId="Bezproreda" w:type="paragraph">
    <w:name w:val="No Spacing"/>
    <w:uiPriority w:val="99"/>
    <w:qFormat/>
    <w:rsid w:val="0085216E"/>
    <w:pPr>
      <w:spacing w:after="80"/>
    </w:pPr>
    <w:rPr>
      <w:rFonts w:eastAsia="Times New Roman"/>
      <w:sz w:val="22"/>
      <w:szCs w:val="22"/>
      <w:lang w:eastAsia="en-US"/>
    </w:rPr>
  </w:style>
  <w:style w:customStyle="1" w:styleId="OdlomakpopisaChar" w:type="character">
    <w:name w:val="Odlomak popisa Char"/>
    <w:basedOn w:val="Zadanifontodlomka"/>
    <w:link w:val="Odlomakpopisa"/>
    <w:uiPriority w:val="34"/>
    <w:locked/>
    <w:rsid w:val="0085216E"/>
    <w:rPr>
      <w:rFonts w:ascii="Times New Roman" w:eastAsia="Times New Roman" w:hAnsi="Times New Roman"/>
      <w:sz w:val="24"/>
      <w:szCs w:val="24"/>
    </w:rPr>
  </w:style>
  <w:style w:styleId="Odlomakpopisa" w:type="paragraph">
    <w:name w:val="List Paragraph"/>
    <w:basedOn w:val="Normal"/>
    <w:link w:val="OdlomakpopisaChar"/>
    <w:uiPriority w:val="34"/>
    <w:qFormat/>
    <w:rsid w:val="0085216E"/>
    <w:pPr>
      <w:spacing w:after="0" w:line="240" w:lineRule="auto"/>
      <w:ind w:left="720"/>
      <w:contextualSpacing/>
    </w:pPr>
    <w:rPr>
      <w:rFonts w:ascii="Times New Roman" w:eastAsia="Times New Roman" w:hAnsi="Times New Roman"/>
      <w:sz w:val="24"/>
      <w:szCs w:val="24"/>
      <w:lang w:eastAsia="hr-HR"/>
    </w:rPr>
  </w:style>
  <w:style w:customStyle="1" w:styleId="Tijelo" w:type="paragraph">
    <w:name w:val="Tijelo"/>
    <w:rsid w:val="0085216E"/>
    <w:pPr>
      <w:spacing w:after="200" w:line="276" w:lineRule="auto"/>
    </w:pPr>
    <w:rPr>
      <w:rFonts w:cs="Calibri"/>
      <w:color w:val="000000"/>
      <w:sz w:val="22"/>
      <w:szCs w:val="22"/>
      <w:u w:color="000000"/>
    </w:rPr>
  </w:style>
  <w:style w:styleId="Referencafusnote" w:type="character">
    <w:name w:val="footnote reference"/>
    <w:uiPriority w:val="99"/>
    <w:semiHidden/>
    <w:unhideWhenUsed/>
    <w:qFormat/>
    <w:rsid w:val="0085216E"/>
    <w:rPr>
      <w:rFonts w:ascii="Times New Roman" w:cs="Times New Roman" w:hAnsi="Times New Roman" w:hint="default"/>
      <w:vertAlign w:val="superscript"/>
    </w:rPr>
  </w:style>
  <w:style w:styleId="Tekstrezerviranogmjesta" w:type="character">
    <w:name w:val="Placeholder Text"/>
    <w:basedOn w:val="Zadanifontodlomka"/>
    <w:uiPriority w:val="99"/>
    <w:semiHidden/>
    <w:rsid w:val="0085216E"/>
    <w:rPr>
      <w:color w:val="808080"/>
      <w:bdr w:color="auto" w:space="0" w:sz="0" w:val="none"/>
      <w:shd w:color="auto" w:fill="auto" w:val="clear"/>
    </w:rPr>
  </w:style>
  <w:style w:customStyle="1" w:styleId="eSPISCCParagraphDefaultFont" w:type="character">
    <w:name w:val="eSPIS_CC_Paragraph Default Font"/>
    <w:basedOn w:val="Zadanifontodlomka"/>
    <w:rsid w:val="0085216E"/>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85216E"/>
    <w:rPr>
      <w:bdr w:color="auto" w:frame="1" w:space="0" w:sz="0" w:val="none"/>
      <w:shd w:color="auto" w:fill="FFFFCC" w:val="clear"/>
      <w:lang w:val="hr-HR"/>
    </w:rPr>
  </w:style>
  <w:style w:customStyle="1" w:styleId="PozadinaSvijetloCrvena" w:type="character">
    <w:name w:val="Pozadina_SvijetloCrvena"/>
    <w:basedOn w:val="eSPISCCParagraphDefaultFont"/>
    <w:rsid w:val="0085216E"/>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85216E"/>
    <w:rPr>
      <w:rFonts w:ascii="Times New Roman" w:cs="Times New Roman" w:hAnsi="Times New Roman" w:hint="default"/>
      <w:sz w:val="24"/>
      <w:bdr w:color="auto" w:frame="1" w:space="0" w:sz="0" w:val="none"/>
      <w:shd w:color="auto" w:fill="CCFFCC" w:val="clear"/>
      <w:lang w:val="hr-HR"/>
    </w:rPr>
  </w:style>
  <w:style w:customStyle="1" w:styleId="Reetkatablice2" w:type="table">
    <w:name w:val="Rešetka tablice2"/>
    <w:basedOn w:val="Obinatablica"/>
    <w:next w:val="Reetkatablice"/>
    <w:rsid w:val="0085216E"/>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A339F2"/>
    <w:pPr>
      <w:autoSpaceDE w:val="0"/>
      <w:autoSpaceDN w:val="0"/>
      <w:adjustRightInd w:val="0"/>
    </w:pPr>
    <w:rPr>
      <w:rFonts w:ascii="Times New Roman" w:hAnsi="Times New Roman"/>
      <w:color w:val="000000"/>
      <w:sz w:val="24"/>
      <w:szCs w:val="24"/>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25. svibnja 2020.</izvorni_sadrzaj>
    <derivirana_varijabla naziv="DomainObject.StvarniPocetakDatum_1">25. svibnja 2020.</derivirana_varijabla>
  </DomainObject.StvarniPocetakDatum>
  <DomainObject.StvarniZavrsetakDatum>
    <izvorni_sadrzaj>25. svibnja 2020.</izvorni_sadrzaj>
    <derivirana_varijabla naziv="DomainObject.StvarniZavrsetakDatum_1">25. svibnja 2020.</derivirana_varijabla>
  </DomainObject.StvarniZavrsetakDatum>
  <DomainObject.PlaniraniZavrsetakDatum>
    <izvorni_sadrzaj>25. svibnja 2020.</izvorni_sadrzaj>
    <derivirana_varijabla naziv="DomainObject.PlaniraniZavrsetakDatum_1">25. svibnja 2020.</derivirana_varijabla>
  </DomainObject.PlaniraniZavrsetakDatum>
  <DomainObject.PlaniraniPocetakDatum>
    <izvorni_sadrzaj>25. svibnja 2020.</izvorni_sadrzaj>
    <derivirana_varijabla naziv="DomainObject.PlaniraniPocetakDatum_1">25. svibnja 2020.</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12:20</izvorni_sadrzaj>
    <derivirana_varijabla naziv="DomainObject.StvarniZavrsetakVrijeme_1">12:20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svibnja 2020.</izvorni_sadrzaj>
    <derivirana_varijabla naziv="DomainObject.Zapisnik.DatumKreiranja_1">25. svibnja 2020.</derivirana_varijabla>
  </DomainObject.Zapisnik.DatumKreiranja>
  <DomainObject.Zapisnik.ImovinskaKorist>
    <izvorni_sadrzaj/>
    <derivirana_varijabla naziv="DomainObject.Zapisnik.ImovinskaKorist_1"/>
  </DomainObject.Zapisnik.ImovinskaKorist>
  <DomainObject.Zapisnik.Oznaka>
    <izvorni_sadrzaj>St-335/2019-28</izvorni_sadrzaj>
    <derivirana_varijabla naziv="DomainObject.Zapisnik.Oznaka_1">St-335/2019-28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izvorni_sadrzaj>
    <derivirana_varijabla naziv="DomainObject.Predmet.Broj_1">335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2019.</izvorni_sadrzaj>
    <derivirana_varijabla naziv="DomainObject.Predmet.DatumOsnivanja_1">30. listopada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provedbu skraćenog st. postupka</izvorni_sadrzaj>
    <derivirana_varijabla naziv="DomainObject.Predmet.Opis_1">Prijedlog za provedbu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St-335/2019</izvorni_sadrzaj>
    <derivirana_varijabla naziv="DomainObject.Predmet.OznakaBroj_1">St-335/2019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14.05.2020 dostavljene 2 prijave tražbine</izvorni_sadrzaj>
    <derivirana_varijabla naziv="DomainObject.Predmet.PrimjedbaSuca_1">14.05.2020 dostavljene 2 prijave tražbine</derivirana_varijabla>
  </DomainObject.Predmet.PrimjedbaSuca>
  <DomainObject.Predmet.ProtustrankaFormated>
    <izvorni_sadrzaj>  REM društvo s ograničenom odgovornošću za proizvodnju, montažu metalnih konstrukcija, trgovinu i usluge</izvorni_sadrzaj>
    <derivirana_varijabla naziv="DomainObject.Predmet.ProtustrankaFormated_1">  REM društvo s ograničenom odgovornošću za proizvodnju, montažu metalnih konstrukcija, trgovinu i usluge</derivirana_varijabla>
  </DomainObject.Predmet.ProtustrankaFormated>
  <DomainObject.Predmet.ProtustrankaFormatedOIB>
    <izvorni_sadrzaj>  REM društvo s ograničenom odgovornošću za proizvodnju, montažu metalnih konstrukcija, trgovinu i usluge, OIB 79161964369</izvorni_sadrzaj>
    <derivirana_varijabla naziv="DomainObject.Predmet.ProtustrankaFormatedOIB_1">  REM društvo s ograničenom odgovornošću za proizvodnju, montažu metalnih konstrukcija, trgovinu i usluge, OIB 79161964369</derivirana_varijabla>
  </DomainObject.Predmet.ProtustrankaFormatedOIB>
  <DomainObject.Predmet.ProtustrankaFormatedWithAdress>
    <izvorni_sadrzaj> REM društvo s ograničenom odgovornošću za proizvodnju, montažu metalnih konstrukcija, trgovinu i usluge, Vinička 7, 42207 Marčan</izvorni_sadrzaj>
    <derivirana_varijabla naziv="DomainObject.Predmet.ProtustrankaFormatedWithAdress_1"> REM društvo s ograničenom odgovornošću za proizvodnju, montažu metalnih konstrukcija, trgovinu i usluge, Vinička 7, 42207 Marčan</derivirana_varijabla>
  </DomainObject.Predmet.ProtustrankaFormatedWithAdress>
  <DomainObject.Predmet.ProtustrankaFormatedWithAdressOIB>
    <izvorni_sadrzaj> REM društvo s ograničenom odgovornošću za proizvodnju, montažu metalnih konstrukcija, trgovinu i usluge, OIB 79161964369, Vinička 7, 42207 Marčan</izvorni_sadrzaj>
    <derivirana_varijabla naziv="DomainObject.Predmet.ProtustrankaFormatedWithAdressOIB_1"> REM društvo s ograničenom odgovornošću za proizvodnju, montažu metalnih konstrukcija, trgovinu i usluge, OIB 79161964369, Vinička 7, 42207 Marčan</derivirana_varijabla>
  </DomainObject.Predmet.ProtustrankaFormatedWithAdressOIB>
  <DomainObject.Predmet.ProtustrankaWithAdress>
    <izvorni_sadrzaj>REM društvo s ograničenom odgovornošću za proizvodnju, montažu metalnih konstrukcija, trgovinu i usluge Vinička 7, 42207 Marčan</izvorni_sadrzaj>
    <derivirana_varijabla naziv="DomainObject.Predmet.ProtustrankaWithAdress_1">REM društvo s ograničenom odgovornošću za proizvodnju, montažu metalnih konstrukcija, trgovinu i usluge Vinička 7, 42207 Marčan</derivirana_varijabla>
  </DomainObject.Predmet.ProtustrankaWithAdress>
  <DomainObject.Predmet.ProtustrankaWithAdressOIB>
    <izvorni_sadrzaj>REM društvo s ograničenom odgovornošću za proizvodnju, montažu metalnih konstrukcija, trgovinu i usluge, OIB 79161964369, Vinička 7, 42207 Marčan</izvorni_sadrzaj>
    <derivirana_varijabla naziv="DomainObject.Predmet.ProtustrankaWithAdressOIB_1">REM društvo s ograničenom odgovornošću za proizvodnju, montažu metalnih konstrukcija, trgovinu i usluge, OIB 79161964369, Vinička 7, 42207 Marčan</derivirana_varijabla>
  </DomainObject.Predmet.ProtustrankaWithAdressOIB>
  <DomainObject.Predmet.ProtustrankaNazivFormated>
    <izvorni_sadrzaj>REM društvo s ograničenom odgovornošću za proizvodnju, montažu metalnih konstrukcija, trgovinu i usluge</izvorni_sadrzaj>
    <derivirana_varijabla naziv="DomainObject.Predmet.ProtustrankaNazivFormated_1">REM društvo s ograničenom odgovornošću za proizvodnju, montažu metalnih konstrukcija, trgovinu i usluge</derivirana_varijabla>
  </DomainObject.Predmet.ProtustrankaNazivFormated>
  <DomainObject.Predmet.ProtustrankaNazivFormatedOIB>
    <izvorni_sadrzaj>REM društvo s ograničenom odgovornošću za proizvodnju, montažu metalnih konstrukcija, trgovinu i usluge, OIB 79161964369</izvorni_sadrzaj>
    <derivirana_varijabla naziv="DomainObject.Predmet.ProtustrankaNazivFormatedOIB_1">REM društvo s ograničenom odgovornošću za proizvodnju, montažu metalnih konstrukcija, trgovinu i usluge, OIB 79161964369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 Porezna uprava Područni ured Varaždin zastupanog po punomoćniku Županijsko državno odvjetništvo u Varaždinu</izvorni_sadrzaj>
    <derivirana_varijabla naziv="DomainObject.Predmet.StrankaFormated_1">  RH MF - Porezna uprava Područni ured Varaždin zastupanog po punomoćniku Županijsko državno odvjetništvo u Varaždinu</derivirana_varijabla>
  </DomainObject.Predmet.StrankaFormated>
  <DomainObject.Predmet.StrankaFormatedOIB>
    <izvorni_sadrzaj>  RH MF - Porezna uprava Područni ured Varaždin, OIB 18683136487 zastupanog po punomoćniku Županijsko državno odvjetništvo u Varaždinu</izvorni_sadrzaj>
    <derivirana_varijabla naziv="DomainObject.Predmet.StrankaFormatedOIB_1">  RH MF - Porezna uprava Područni ured Varaždin, OIB 18683136487 zastupanog po punomoćniku Županijsko državno odvjetništvo u Varaždinu</derivirana_varijabla>
  </DomainObject.Predmet.StrankaFormatedOIB>
  <DomainObject.Predmet.StrankaFormatedWithAdress>
    <izvorni_sadrzaj> RH MF - Porezna uprava Područni ured Varaždin, B.Radića 2, 42000 Varaždin zastupanog po punomoćniku Županijsko državno odvjetništvo u Varaždinu</izvorni_sadrzaj>
    <derivirana_varijabla naziv="DomainObject.Predmet.StrankaFormatedWithAdress_1"> RH MF - Porezna uprava Područni ured Varaždin, B.Radića 2, 42000 Varaždin zastupanog po punomoćniku Županijsko državno odvjetništvo u Varaždinu</derivirana_varijabla>
  </DomainObject.Predmet.StrankaFormatedWithAdress>
  <DomainObject.Predmet.StrankaFormatedWithAdressOIB>
    <izvorni_sadrzaj> RH MF - Porezna uprava Područni ured Varaždin, OIB 18683136487, B.Radića 2, 42000 Varaždin zastupanog po punomoćniku Županijsko državno odvjetništvo u Varaždinu</izvorni_sadrzaj>
    <derivirana_varijabla naziv="DomainObject.Predmet.StrankaFormatedWithAdressOIB_1"> RH MF - Porezna uprava Područni ured Varaždin, OIB 18683136487, B.Radića 2, 42000 Varaždin zastupanog po punomoćniku Županijsko državno odvjetništvo u Varaždinu</derivirana_varijabla>
  </DomainObject.Predmet.StrankaFormatedWithAdressOIB>
  <DomainObject.Predmet.StrankaWithAdress>
    <izvorni_sadrzaj>RH MF - Porezna uprava Područni ured Varaždin B.Radića 2,42000 Varaždin</izvorni_sadrzaj>
    <derivirana_varijabla naziv="DomainObject.Predmet.StrankaWithAdress_1">RH MF - Porezna uprava Područni ured Varaždin B.Radića 2,42000 Varaždin</derivirana_varijabla>
  </DomainObject.Predmet.StrankaWithAdress>
  <DomainObject.Predmet.StrankaWithAdressOIB>
    <izvorni_sadrzaj>RH MF - Porezna uprava Područni ured Varaždin, OIB 18683136487, B.Radića 2,42000 Varaždin</izvorni_sadrzaj>
    <derivirana_varijabla naziv="DomainObject.Predmet.StrankaWithAdressOIB_1">RH MF - Porezna uprava Područni ured Varaždin, OIB 18683136487, B.Radića 2,42000 Varaždin</derivirana_varijabla>
  </DomainObject.Predmet.StrankaWithAdressOIB>
  <DomainObject.Predmet.StrankaNazivFormated>
    <izvorni_sadrzaj>RH MF - Porezna uprava Područni ured Varaždin</izvorni_sadrzaj>
    <derivirana_varijabla naziv="DomainObject.Predmet.StrankaNazivFormated_1">RH MF - Porezna uprava Područni ured Varaždin</derivirana_varijabla>
  </DomainObject.Predmet.StrankaNazivFormated>
  <DomainObject.Predmet.StrankaNazivFormatedOIB>
    <izvorni_sadrzaj>RH MF - Porezna uprava Područni ured Varaždin, OIB 18683136487</izvorni_sadrzaj>
    <derivirana_varijabla naziv="DomainObject.Predmet.StrankaNazivFormatedOIB_1">RH MF - Porezna uprava Područni ured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RH MF - Porezna uprava Područni ured Varaždin zastupanog po punomoćniku Županijsko državno odvjetništvo u Varaždinu</item>
    </izvorni_sadrzaj>
    <derivirana_varijabla naziv="DomainObject.Predmet.StrankaListFormated_1">
      <item>RH MF - Porezna uprava Područni ured Varaždin zastupanog po punomoćniku Županijsko državno odvjetništvo u Varaždinu</item>
    </derivirana_varijabla>
  </DomainObject.Predmet.StrankaListFormated>
  <DomainObject.Predmet.StrankaListFormatedOIB>
    <izvorni_sadrzaj>
      <item>RH MF - Porezna uprava Područni ured Varaždin, OIB 18683136487 zastupanog po punomoćniku Županijsko državno odvjetništvo u Varaždinu</item>
    </izvorni_sadrzaj>
    <derivirana_varijabla naziv="DomainObject.Predmet.StrankaListFormatedOIB_1">
      <item>RH MF - Porezna uprava Područni ured Varaždin, OIB 18683136487 zastupanog po punomoćniku Županijsko državno odvjetništvo u Varaždinu</item>
    </derivirana_varijabla>
  </DomainObject.Predmet.StrankaListFormatedOIB>
  <DomainObject.Predmet.StrankaListFormatedWithAdress>
    <izvorni_sadrzaj>
      <item>RH MF - Porezna uprava Područni ured Varaždin, B.Radića 2, 42000 Varaždin zastupanog po punomoćniku Županijsko državno odvjetništvo u Varaždinu</item>
    </izvorni_sadrzaj>
    <derivirana_varijabla naziv="DomainObject.Predmet.StrankaListFormatedWithAdress_1">
      <item>RH MF - Porezna uprava Područni ured Varaždin, B.Radića 2, 42000 Varaždin zastupanog po punomoćniku Županijsko državno odvjetništvo u Varaždinu</item>
    </derivirana_varijabla>
  </DomainObject.Predmet.StrankaListFormatedWithAdress>
  <DomainObject.Predmet.StrankaListFormatedWithAdressOIB>
    <izvorni_sadrzaj>
      <item>RH MF - Porezna uprava Područni ured Varaždin, OIB 18683136487, B.Radića 2, 42000 Varaždin zastupanog po punomoćniku Županijsko državno odvjetništvo u Varaždinu</item>
    </izvorni_sadrzaj>
    <derivirana_varijabla naziv="DomainObject.Predmet.StrankaListFormatedWithAdressOIB_1">
      <item>RH MF - Porezna uprava Područni ured Varaždin, OIB 18683136487, B.Radića 2, 42000 Varaždin zastupanog po punomoćniku Županijsko državno odvjetništvo u Varaždinu</item>
    </derivirana_varijabla>
  </DomainObject.Predmet.StrankaListFormatedWithAdressOIB>
  <DomainObject.Predmet.StrankaListNazivFormated>
    <izvorni_sadrzaj>
      <item>RH MF - Porezna uprava Područni ured Varaždin</item>
    </izvorni_sadrzaj>
    <derivirana_varijabla naziv="DomainObject.Predmet.StrankaListNazivFormated_1">
      <item>RH MF - Porezna uprava Područni ured Varaždin</item>
    </derivirana_varijabla>
  </DomainObject.Predmet.StrankaListNazivFormated>
  <DomainObject.Predmet.StrankaListNazivFormatedOIB>
    <izvorni_sadrzaj>
      <item>RH MF - Porezna uprava Područni ured Varaždin, OIB 18683136487</item>
    </izvorni_sadrzaj>
    <derivirana_varijabla naziv="DomainObject.Predmet.StrankaListNazivFormatedOIB_1">
      <item>RH MF - Porezna uprava Područni ured Varaždin, OIB 18683136487</item>
    </derivirana_varijabla>
  </DomainObject.Predmet.StrankaListNazivFormatedOIB>
  <DomainObject.Predmet.ProtuStrankaListFormated>
    <izvorni_sadrzaj>
      <item>REM društvo s ograničenom odgovornošću za proizvodnju, montažu metalnih konstrukcija, trgovinu i usluge</item>
    </izvorni_sadrzaj>
    <derivirana_varijabla naziv="DomainObject.Predmet.ProtuStrankaListFormated_1">
      <item>REM društvo s ograničenom odgovornošću za proizvodnju, montažu metalnih konstrukcija, trgovinu i usluge</item>
    </derivirana_varijabla>
  </DomainObject.Predmet.ProtuStrankaListFormated>
  <DomainObject.Predmet.ProtuStrankaListFormatedOIB>
    <izvorni_sadrzaj>
      <item>REM društvo s ograničenom odgovornošću za proizvodnju, montažu metalnih konstrukcija, trgovinu i usluge, OIB 79161964369</item>
    </izvorni_sadrzaj>
    <derivirana_varijabla naziv="DomainObject.Predmet.ProtuStrankaListFormatedOIB_1">
      <item>REM društvo s ograničenom odgovornošću za proizvodnju, montažu metalnih konstrukcija, trgovinu i usluge, OIB 79161964369</item>
    </derivirana_varijabla>
  </DomainObject.Predmet.ProtuStrankaListFormatedOIB>
  <DomainObject.Predmet.ProtuStrankaListFormatedWithAdress>
    <izvorni_sadrzaj>
      <item>REM društvo s ograničenom odgovornošću za proizvodnju, montažu metalnih konstrukcija, trgovinu i usluge, Vinička 7, 42207 Marčan</item>
    </izvorni_sadrzaj>
    <derivirana_varijabla naziv="DomainObject.Predmet.ProtuStrankaListFormatedWithAdress_1">
      <item>REM društvo s ograničenom odgovornošću za proizvodnju, montažu metalnih konstrukcija, trgovinu i usluge, Vinička 7, 42207 Marčan</item>
    </derivirana_varijabla>
  </DomainObject.Predmet.ProtuStrankaListFormatedWithAdress>
  <DomainObject.Predmet.ProtuStrankaListFormatedWithAdressOIB>
    <izvorni_sadrzaj>
      <item>REM društvo s ograničenom odgovornošću za proizvodnju, montažu metalnih konstrukcija, trgovinu i usluge, OIB 79161964369, Vinička 7, 42207 Marčan</item>
    </izvorni_sadrzaj>
    <derivirana_varijabla naziv="DomainObject.Predmet.ProtuStrankaListFormatedWithAdressOIB_1">
      <item>REM društvo s ograničenom odgovornošću za proizvodnju, montažu metalnih konstrukcija, trgovinu i usluge, OIB 79161964369, Vinička 7, 42207 Marčan</item>
    </derivirana_varijabla>
  </DomainObject.Predmet.ProtuStrankaListFormatedWithAdressOIB>
  <DomainObject.Predmet.ProtuStrankaListNazivFormated>
    <izvorni_sadrzaj>
      <item>REM društvo s ograničenom odgovornošću za proizvodnju, montažu metalnih konstrukcija, trgovinu i usluge</item>
    </izvorni_sadrzaj>
    <derivirana_varijabla naziv="DomainObject.Predmet.ProtuStrankaListNazivFormated_1">
      <item>REM društvo s ograničenom odgovornošću za proizvodnju, montažu metalnih konstrukcija, trgovinu i usluge</item>
    </derivirana_varijabla>
  </DomainObject.Predmet.ProtuStrankaListNazivFormated>
  <DomainObject.Predmet.ProtuStrankaListNazivFormatedOIB>
    <izvorni_sadrzaj>
      <item>REM društvo s ograničenom odgovornošću za proizvodnju, montažu metalnih konstrukcija, trgovinu i usluge, OIB 79161964369</item>
    </izvorni_sadrzaj>
    <derivirana_varijabla naziv="DomainObject.Predmet.ProtuStrankaListNazivFormatedOIB_1">
      <item>REM društvo s ograničenom odgovornošću za proizvodnju, montažu metalnih konstrukcija, trgovinu i usluge, OIB 79161964369</item>
    </derivirana_varijabla>
  </DomainObject.Predmet.ProtuStrankaListNazivFormatedOIB>
  <DomainObject.Predmet.OstaliListFormated>
    <izvorni_sadrzaj>
      <item>Županijsko državno odvjetništvo u Varaždinu punomoćnik sudionika u postupku RH MF - Porezna uprava Područni ured Varaždin</item>
      <item>Trgovački sud u Varaždinu - Sudski registar</item>
      <item>Erste &amp; Steiermärkische bank d.d.</item>
      <item>PU - Policijska postaja Varaždin</item>
      <item>Grega Pungartnik</item>
      <item>Damir Katić</item>
      <item>FINA Varaždin</item>
      <item>Porezna uprava - Područni ured Varaždin</item>
      <item>Sudski registar</item>
    </izvorni_sadrzaj>
    <derivirana_varijabla naziv="DomainObject.Predmet.OstaliListFormated_1">
      <item>Županijsko državno odvjetništvo u Varaždinu punomoćnik sudionika u postupku RH MF - Porezna uprava Područni ured Varaždin</item>
      <item>Trgovački sud u Varaždinu - Sudski registar</item>
      <item>Erste &amp; Steiermärkische bank d.d.</item>
      <item>PU - Policijska postaja Varaždin</item>
      <item>Grega Pungartnik</item>
      <item>Damir Katić</item>
      <item>FINA Varaždin</item>
      <item>Porezna uprava - Područni ured Varaždin</item>
      <item>Sudski registar</item>
    </derivirana_varijabla>
  </DomainObject.Predmet.OstaliListFormated>
  <DomainObject.Predmet.OstaliListFormatedOIB>
    <izvorni_sadrzaj>
      <item>Županijsko državno odvjetništvo u Varaždinu punomoćnik sudionika u postupku RH MF - Porezna uprava Područni ured Varaždin</item>
      <item>Trgovački sud u Varaždinu - Sudski registar</item>
      <item>Erste &amp; Steiermärkische bank d.d.</item>
      <item>PU - Policijska postaja Varaždin</item>
      <item>Grega Pungartnik, OIB 78728203126</item>
      <item>Damir Katić</item>
      <item>FINA Varaždin</item>
      <item>Porezna uprava - Područni ured Varaždin</item>
      <item>Sudski registar</item>
    </izvorni_sadrzaj>
    <derivirana_varijabla naziv="DomainObject.Predmet.OstaliListFormatedOIB_1">
      <item>Županijsko državno odvjetništvo u Varaždinu punomoćnik sudionika u postupku RH MF - Porezna uprava Područni ured Varaždin</item>
      <item>Trgovački sud u Varaždinu - Sudski registar</item>
      <item>Erste &amp; Steiermärkische bank d.d.</item>
      <item>PU - Policijska postaja Varaždin</item>
      <item>Grega Pungartnik, OIB 78728203126</item>
      <item>Damir Katić</item>
      <item>FINA Varaždin</item>
      <item>Porezna uprava - Područni ured Varaždin</item>
      <item>Sudski registar</item>
    </derivirana_varijabla>
  </DomainObject.Predmet.OstaliListFormatedOIB>
  <DomainObject.Predmet.OstaliListFormatedWithAdress>
    <izvorni_sadrzaj>
      <item>Županijsko državno odvjetništvo u Varaždinu punomoćnik sudionika u postupku RH MF - Porezna uprava Područni ured Varaždin</item>
      <item>Trgovački sud u Varaždinu - Sudski registar, B.Radića 2, 42000 Varaždin</item>
      <item>Erste &amp; Steiermärkische bank d.d., Jadranski trg 3a, 51000 Rijeka</item>
      <item>PU - Policijska postaja Varaždin, A. Cesarca 18, 42000 Varaždin</item>
      <item>Grega Pungartnik, Goriški Vrh 54, 2370 Goriški Vrh</item>
      <item>Damir Katić</item>
      <item>FINA Varaždin</item>
      <item>Porezna uprava - Područni ured Varaždin</item>
      <item>Sudski registar</item>
    </izvorni_sadrzaj>
    <derivirana_varijabla naziv="DomainObject.Predmet.OstaliListFormatedWithAdress_1">
      <item>Županijsko državno odvjetništvo u Varaždinu punomoćnik sudionika u postupku RH MF - Porezna uprava Područni ured Varaždin</item>
      <item>Trgovački sud u Varaždinu - Sudski registar, B.Radića 2, 42000 Varaždin</item>
      <item>Erste &amp; Steiermärkische bank d.d., Jadranski trg 3a, 51000 Rijeka</item>
      <item>PU - Policijska postaja Varaždin, A. Cesarca 18, 42000 Varaždin</item>
      <item>Grega Pungartnik, Goriški Vrh 54, 2370 Goriški Vrh</item>
      <item>Damir Katić</item>
      <item>FINA Varaždin</item>
      <item>Porezna uprava - Područni ured Varaždin</item>
      <item>Sudski registar</item>
    </derivirana_varijabla>
  </DomainObject.Predmet.OstaliListFormatedWithAdress>
  <DomainObject.Predmet.OstaliListFormatedWithAdressOIB>
    <izvorni_sadrzaj>
      <item>Županijsko državno odvjetništvo u Varaždinu punomoćnik sudionika u postupku RH MF - Porezna uprava Područni ured Varaždin</item>
      <item>Trgovački sud u Varaždinu - Sudski registar, B.Radića 2, 42000 Varaždin</item>
      <item>Erste &amp; Steiermärkische bank d.d., Jadranski trg 3a, 51000 Rijeka</item>
      <item>PU - Policijska postaja Varaždin, A. Cesarca 18, 42000 Varaždin</item>
      <item>Grega Pungartnik, OIB 78728203126, Goriški Vrh 54, 2370 Goriški Vrh</item>
      <item>Damir Katić</item>
      <item>FINA Varaždin</item>
      <item>Porezna uprava - Područni ured Varaždin</item>
      <item>Sudski registar</item>
    </izvorni_sadrzaj>
    <derivirana_varijabla naziv="DomainObject.Predmet.OstaliListFormatedWithAdressOIB_1">
      <item>Županijsko državno odvjetništvo u Varaždinu punomoćnik sudionika u postupku RH MF - Porezna uprava Područni ured Varaždin</item>
      <item>Trgovački sud u Varaždinu - Sudski registar, B.Radića 2, 42000 Varaždin</item>
      <item>Erste &amp; Steiermärkische bank d.d., Jadranski trg 3a, 51000 Rijeka</item>
      <item>PU - Policijska postaja Varaždin, A. Cesarca 18, 42000 Varaždin</item>
      <item>Grega Pungartnik, OIB 78728203126, Goriški Vrh 54, 2370 Goriški Vrh</item>
      <item>Damir Katić</item>
      <item>FINA Varaždin</item>
      <item>Porezna uprava - Područni ured Varaždin</item>
      <item>Sudski registar</item>
    </derivirana_varijabla>
  </DomainObject.Predmet.OstaliListFormatedWithAdressOIB>
  <DomainObject.Predmet.OstaliListNazivFormated>
    <izvorni_sadrzaj>
      <item>Županijsko državno odvjetništvo u Varaždinu</item>
      <item>Trgovački sud u Varaždinu - Sudski registar</item>
      <item>Erste &amp; Steiermärkische bank d.d.</item>
      <item>PU - Policijska postaja Varaždin</item>
      <item>Grega Pungartnik</item>
      <item>Damir Katić</item>
      <item>FINA Varaždin</item>
      <item>Porezna uprava - Područni ured Varaždin</item>
      <item>Sudski registar</item>
    </izvorni_sadrzaj>
    <derivirana_varijabla naziv="DomainObject.Predmet.OstaliListNazivFormated_1">
      <item>Županijsko državno odvjetništvo u Varaždinu</item>
      <item>Trgovački sud u Varaždinu - Sudski registar</item>
      <item>Erste &amp; Steiermärkische bank d.d.</item>
      <item>PU - Policijska postaja Varaždin</item>
      <item>Grega Pungartnik</item>
      <item>Damir Katić</item>
      <item>FINA Varaždin</item>
      <item>Porezna uprava - Područni ured Varaždin</item>
      <item>Sudski registar</item>
    </derivirana_varijabla>
  </DomainObject.Predmet.OstaliListNazivFormated>
  <DomainObject.Predmet.OstaliListNazivFormatedOIB>
    <izvorni_sadrzaj>
      <item>Županijsko državno odvjetništvo u Varaždinu</item>
      <item>Trgovački sud u Varaždinu - Sudski registar</item>
      <item>Erste &amp; Steiermärkische bank d.d.</item>
      <item>PU - Policijska postaja Varaždin</item>
      <item>Grega Pungartnik, OIB 78728203126</item>
      <item>Damir Katić</item>
      <item>FINA Varaždin</item>
      <item>Porezna uprava - Područni ured Varaždin</item>
      <item>Sudski registar</item>
    </izvorni_sadrzaj>
    <derivirana_varijabla naziv="DomainObject.Predmet.OstaliListNazivFormatedOIB_1">
      <item>Županijsko državno odvjetništvo u Varaždinu</item>
      <item>Trgovački sud u Varaždinu - Sudski registar</item>
      <item>Erste &amp; Steiermärkische bank d.d.</item>
      <item>PU - Policijska postaja Varaždin</item>
      <item>Grega Pungartnik, OIB 78728203126</item>
      <item>Damir Katić</item>
      <item>FINA Varaždin</item>
      <item>Porezna uprava - Područni ured Varaždin</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svibnja 2020.</izvorni_sadrzaj>
    <derivirana_varijabla naziv="DomainObject.Datum_1">25. svibnja 2020.</derivirana_varijabla>
  </DomainObject.Datum>
  <DomainObject.PoslovniBrojDokumenta>
    <izvorni_sadrzaj>St-335/2019-28</izvorni_sadrzaj>
    <derivirana_varijabla naziv="DomainObject.PoslovniBrojDokumenta_1">St-335/2019-28</derivirana_varijabla>
  </DomainObject.PoslovniBrojDokumenta>
  <DomainObject.Predmet.StrankaIDrugi>
    <izvorni_sadrzaj>RH MF - Porezna uprava Područni ured Varaždin</izvorni_sadrzaj>
    <derivirana_varijabla naziv="DomainObject.Predmet.StrankaIDrugi_1">RH MF - Porezna uprava Područni ured Varaždin</derivirana_varijabla>
  </DomainObject.Predmet.StrankaIDrugi>
  <DomainObject.Predmet.ProtustrankaIDrugi>
    <izvorni_sadrzaj>REM društvo s ograničenom odgovornošću za proizvodnju, montažu metalnih konstrukcija, trgovinu i usluge</izvorni_sadrzaj>
    <derivirana_varijabla naziv="DomainObject.Predmet.ProtustrankaIDrugi_1">REM društvo s ograničenom odgovornošću za proizvodnju, montažu metalnih konstrukcija, trgovinu i usluge</derivirana_varijabla>
  </DomainObject.Predmet.ProtustrankaIDrugi>
  <DomainObject.Predmet.StrankaIDrugiAdressOIB>
    <izvorni_sadrzaj>RH MF - Porezna uprava Područni ured Varaždin, OIB 18683136487, B.Radića 2, 42000 Varaždin</izvorni_sadrzaj>
    <derivirana_varijabla naziv="DomainObject.Predmet.StrankaIDrugiAdressOIB_1">RH MF - Porezna uprava Područni ured Varaždin, OIB 18683136487, B.Radića 2, 42000 Varaždin</derivirana_varijabla>
  </DomainObject.Predmet.StrankaIDrugiAdressOIB>
  <DomainObject.Predmet.ProtustrankaIDrugiAdressOIB>
    <izvorni_sadrzaj>REM društvo s ograničenom odgovornošću za proizvodnju, montažu metalnih konstrukcija, trgovinu i usluge, OIB 79161964369, Vinička 7, 42207 Marčan</izvorni_sadrzaj>
    <derivirana_varijabla naziv="DomainObject.Predmet.ProtustrankaIDrugiAdressOIB_1">REM društvo s ograničenom odgovornošću za proizvodnju, montažu metalnih konstrukcija, trgovinu i usluge, OIB 79161964369, Vinička 7, 42207 Marčan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REM društvo s ograničenom odgovornošću za proizvodnju, montažu metalnih konstrukcija, trgovinu i usluge</item>
      <item>RH MF - Porezna uprava Područni ured Varaždin</item>
      <item>Županijsko državno odvjetništvo u Varaždinu</item>
      <item>Trgovački sud u Varaždinu - Sudski registar</item>
      <item>Erste &amp; Steiermärkische bank d.d.</item>
      <item>PU - Policijska postaja Varaždin</item>
      <item>Grega Pungartnik</item>
      <item>Damir Katić</item>
      <item>FINA Varaždin</item>
      <item>Porezna uprava - Područni ured Varaždin</item>
      <item>Sudski registar</item>
    </izvorni_sadrzaj>
    <derivirana_varijabla naziv="DomainObject.Predmet.SudioniciListNaziv_1">
      <item>REM društvo s ograničenom odgovornošću za proizvodnju, montažu metalnih konstrukcija, trgovinu i usluge</item>
      <item>RH MF - Porezna uprava Područni ured Varaždin</item>
      <item>Županijsko državno odvjetništvo u Varaždinu</item>
      <item>Trgovački sud u Varaždinu - Sudski registar</item>
      <item>Erste &amp; Steiermärkische bank d.d.</item>
      <item>PU - Policijska postaja Varaždin</item>
      <item>Grega Pungartnik</item>
      <item>Damir Katić</item>
      <item>FINA Varaždin</item>
      <item>Porezna uprava - Područni ured Varaždin</item>
      <item>Sudski registar</item>
    </derivirana_varijabla>
  </DomainObject.Predmet.SudioniciListNaziv>
  <DomainObject.Predmet.SudioniciListAdressOIB>
    <izvorni_sadrzaj>
      <item>REM društvo s ograničenom odgovornošću za proizvodnju, montažu metalnih konstrukcija, trgovinu i usluge, OIB 79161964369, Vinička 7,42207 Marčan</item>
      <item>RH MF - Porezna uprava Područni ured Varaždin, OIB 18683136487, B.Radića 2,42000 Varaždin</item>
      <item>Županijsko državno odvjetništvo u Varaždinu</item>
      <item>Trgovački sud u Varaždinu - Sudski registar, B.Radića 2,42000 Varaždin</item>
      <item>Erste &amp; Steiermärkische bank d.d., Jadranski trg 3a,51000 Rijeka</item>
      <item>PU - Policijska postaja Varaždin, A. Cesarca 18,42000 Varaždin</item>
      <item>Grega Pungartnik, OIB 78728203126, Goriški Vrh 54,2370 Goriški Vrh</item>
      <item>Damir Katić</item>
      <item>FINA Varaždin</item>
      <item>Porezna uprava - Područni ured Varaždin</item>
      <item>Sudski registar</item>
    </izvorni_sadrzaj>
    <derivirana_varijabla naziv="DomainObject.Predmet.SudioniciListAdressOIB_1">
      <item>REM društvo s ograničenom odgovornošću za proizvodnju, montažu metalnih konstrukcija, trgovinu i usluge, OIB 79161964369, Vinička 7,42207 Marčan</item>
      <item>RH MF - Porezna uprava Područni ured Varaždin, OIB 18683136487, B.Radića 2,42000 Varaždin</item>
      <item>Županijsko državno odvjetništvo u Varaždinu</item>
      <item>Trgovački sud u Varaždinu - Sudski registar, B.Radića 2,42000 Varaždin</item>
      <item>Erste &amp; Steiermärkische bank d.d., Jadranski trg 3a,51000 Rijeka</item>
      <item>PU - Policijska postaja Varaždin, A. Cesarca 18,42000 Varaždin</item>
      <item>Grega Pungartnik, OIB 78728203126, Goriški Vrh 54,2370 Goriški Vrh</item>
      <item>Damir Katić</item>
      <item>FINA Varaždin</item>
      <item>Porezna uprava - Područni ured Varaždin</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79161964369</item>
      <item>, OIB 18683136487</item>
      <item>, OIB null</item>
      <item>, OIB null</item>
      <item>, OIB null</item>
      <item>, OIB null</item>
      <item>, OIB 78728203126</item>
      <item>, OIB null</item>
      <item>, OIB null</item>
      <item>, OIB null</item>
      <item>, OIB null</item>
    </izvorni_sadrzaj>
    <derivirana_varijabla naziv="DomainObject.Predmet.SudioniciListNazivOIB_1">
      <item>, OIB 79161964369</item>
      <item>, OIB 18683136487</item>
      <item>, OIB null</item>
      <item>, OIB null</item>
      <item>, OIB null</item>
      <item>, OIB null</item>
      <item>, OIB 78728203126</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Katić, OIB 77039325465, Drniška 22, 10000 Zagreb</item>
    </izvorni_sadrzaj>
    <derivirana_varijabla naziv="DomainObject.Predmet.StecajniUpraviteljiListAddressOIB_1">
      <item>Damir Katić, OIB 77039325465, Drniška 22,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siječnja 2019.</izvorni_sadrzaj>
    <derivirana_varijabla naziv="DomainObject.Predmet.DatumPocetkaProcesa_1">22. siječnja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733879-CEC4-4388-9355-6FB76BB34232}">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1068</properties:Words>
  <properties:Characters>5836</properties:Characters>
  <properties:Lines>278</properties:Lines>
  <properties:Paragraphs>118</properties:Paragraphs>
  <properties:TotalTime>151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2020-01-22T11:37:00Z</dcterms:created>
  <dc:creator>Mirjana Mlinarić</dc:creator>
  <cp:lastModifiedBy>Nevenka Vuković</cp:lastModifiedBy>
  <cp:lastPrinted>2020-05-25T10:12:00Z</cp:lastPrinted>
  <dcterms:modified xmlns:xsi="http://www.w3.org/2001/XMLSchema-instance" xsi:type="dcterms:W3CDTF">2020-05-25T10:20:00Z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St-335/2019-28 / Zapisnik - Ispitno ročište (St-335-19-28 Zapisnik sa ispitnog i izvještajnog ročišta - 25.5.20.docx)</vt:lpwstr>
  </prop:property>
  <prop:property fmtid="{D5CDD505-2E9C-101B-9397-08002B2CF9AE}" pid="4" name="CC_coloring">
    <vt:bool>false</vt:bool>
  </prop:property>
  <prop:property fmtid="{D5CDD505-2E9C-101B-9397-08002B2CF9AE}" pid="5" name="BrojStranica">
    <vt:i4>5</vt:i4>
  </prop:property>
</prop:Properties>
</file>